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bb8ff484a4d37" /></Relationships>
</file>

<file path=word/document.xml><?xml version="1.0" encoding="utf-8"?>
<w:document xmlns:w="http://schemas.openxmlformats.org/wordprocessingml/2006/main">
  <w:body>
    <w:p>
      <w:r>
        <w:t>H-0523.1</w:t>
      </w:r>
    </w:p>
    <w:p>
      <w:pPr>
        <w:jc w:val="center"/>
      </w:pPr>
      <w:r>
        <w:t>_______________________________________________</w:t>
      </w:r>
    </w:p>
    <w:p/>
    <w:p>
      <w:pPr>
        <w:jc w:val="center"/>
      </w:pPr>
      <w:r>
        <w:rPr>
          <w:b/>
        </w:rPr>
        <w:t>HOUSE BILL 1381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Kraft, Chase, Sutherland, Young, Walsh, McCaslin, Boehnke, Jacobsen, Orcutt, and Klicker</w:t>
      </w:r>
    </w:p>
    <w:p/>
    <w:p>
      <w:r>
        <w:rPr>
          <w:t xml:space="preserve">Read first time 01/26/21.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governor's emergency powers, ensuring legislative balance of power, and regulating government agency emergency authority; amending RCW 43.06.210, 43.06.220, and 34.05.350;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(3)</w:t>
      </w:r>
      <w:r>
        <w:rPr/>
        <w:t xml:space="preserve"> The state of emergency shall cease to exist upon the </w:t>
      </w:r>
      <w:r>
        <w:rPr>
          <w:u w:val="single"/>
        </w:rPr>
        <w:t xml:space="preserve">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 or</w:t>
      </w:r>
    </w:p>
    <w:p>
      <w:pPr>
        <w:spacing w:before="0" w:after="0" w:line="408" w:lineRule="exact"/>
        <w:ind w:left="0" w:right="0" w:firstLine="576"/>
        <w:jc w:val="left"/>
      </w:pPr>
      <w:r>
        <w:rPr>
          <w:u w:val="single"/>
        </w:rPr>
        <w:t xml:space="preserve">(b) Fourteen days after the state of emergency proclamation is signed by the governor, unless extended by the legislature through a concurrent resolution approved by a two-thirds vote in both the house of representatives and the senate. If the legislature is not in session, the state of emergency proclamation may be extended only during a special legislative session called for that purpose. The vote described in this subsection must take place during an in-person floor session unless meeting in-person is not feasible because of the emergency, in which case a virtual legislative session may be held if the session is conducted with a live visual and audio feed that provides continuous viewing of every legislator attending the session. However, if the emergency also prevents the legislature from using live visual feed, a telephonic session may be held if:</w:t>
      </w:r>
    </w:p>
    <w:p>
      <w:pPr>
        <w:spacing w:before="0" w:after="0" w:line="408" w:lineRule="exact"/>
        <w:ind w:left="0" w:right="0" w:firstLine="576"/>
        <w:jc w:val="left"/>
      </w:pPr>
      <w:r>
        <w:rPr>
          <w:u w:val="single"/>
        </w:rPr>
        <w:t xml:space="preserve">(i) All legislators are requested to participate by telephone;</w:t>
      </w:r>
    </w:p>
    <w:p>
      <w:pPr>
        <w:spacing w:before="0" w:after="0" w:line="408" w:lineRule="exact"/>
        <w:ind w:left="0" w:right="0" w:firstLine="576"/>
        <w:jc w:val="left"/>
      </w:pPr>
      <w:r>
        <w:rPr>
          <w:u w:val="single"/>
        </w:rPr>
        <w:t xml:space="preserve">(ii) An audio feed of the session is recorded and made available to the public as soon as possible;</w:t>
      </w:r>
    </w:p>
    <w:p>
      <w:pPr>
        <w:spacing w:before="0" w:after="0" w:line="408" w:lineRule="exact"/>
        <w:ind w:left="0" w:right="0" w:firstLine="576"/>
        <w:jc w:val="left"/>
      </w:pPr>
      <w:r>
        <w:rPr>
          <w:u w:val="single"/>
        </w:rPr>
        <w:t xml:space="preserve">(iii) A written transcript of the session is produced and made available to the public as soon as possible; and</w:t>
      </w:r>
    </w:p>
    <w:p>
      <w:pPr>
        <w:spacing w:before="0" w:after="0" w:line="408" w:lineRule="exact"/>
        <w:ind w:left="0" w:right="0" w:firstLine="576"/>
        <w:jc w:val="left"/>
      </w:pPr>
      <w:r>
        <w:rPr>
          <w:u w:val="single"/>
        </w:rPr>
        <w:t xml:space="preserve">(iv) To the extent practicable, members of the public and press who wish to attend the session are permitted to listen to the session live through operable telecommunications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w:t>
      </w:r>
      <w:r>
        <w:t>((</w:t>
      </w:r>
      <w:r>
        <w:rPr>
          <w:strike/>
        </w:rPr>
        <w:t xml:space="preserve">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strike/>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strike/>
        </w:rPr>
        <w:t xml:space="preserve">(c)</w:t>
      </w:r>
      <w:r>
        <w:t>))</w:t>
      </w:r>
      <w:r>
        <w:rPr/>
        <w:t xml:space="preserve">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transporting, possessing or using of gasoline, kerosene, or combustible, flammable, or explosive liquids or materials in a glass or uncapped container of any kind except in connection with the normal operation of motor vehicles, normal home use or legitimate commercial use; </w:t>
      </w:r>
      <w:r>
        <w:rPr>
          <w:u w:val="single"/>
        </w:rPr>
        <w:t xml:space="preserve">and</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sale, purchase or dispensing of alcoholic beverages</w:t>
      </w:r>
      <w:r>
        <w:t>((</w:t>
      </w:r>
      <w:r>
        <w:rPr>
          <w:strike/>
        </w:rPr>
        <w:t xml:space="preserve">;</w:t>
      </w:r>
    </w:p>
    <w:p>
      <w:pPr>
        <w:spacing w:before="0" w:after="0" w:line="408" w:lineRule="exact"/>
        <w:ind w:left="0" w:right="0" w:firstLine="576"/>
        <w:jc w:val="left"/>
      </w:pPr>
      <w:r>
        <w:rPr>
          <w:strike/>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strike/>
        </w:rPr>
        <w:t xml:space="preserve">(g) The use of certain streets, highways or public ways by the public; and</w:t>
      </w:r>
    </w:p>
    <w:p>
      <w:pPr>
        <w:spacing w:before="0" w:after="0" w:line="408" w:lineRule="exact"/>
        <w:ind w:left="0" w:right="0" w:firstLine="576"/>
        <w:jc w:val="left"/>
      </w:pPr>
      <w:r>
        <w:rPr>
          <w:strike/>
        </w:rPr>
        <w:t xml:space="preserve">(h) Such other activities as he or she reasonably believes should be prohibited to help preserve and maintain life, health, property or the public peace</w:t>
      </w:r>
      <w:r>
        <w:t>))</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During the 14 days after the</w:t>
      </w:r>
      <w:r>
        <w:rPr/>
        <w:t xml:space="preserve"> governor </w:t>
      </w:r>
      <w:r>
        <w:t>((</w:t>
      </w:r>
      <w:r>
        <w:rPr>
          <w:strike/>
        </w:rPr>
        <w:t xml:space="preserve">after proclaiming</w:t>
      </w:r>
      <w:r>
        <w:t>))</w:t>
      </w:r>
      <w:r>
        <w:rPr/>
        <w:t xml:space="preserve"> </w:t>
      </w:r>
      <w:r>
        <w:rPr>
          <w:u w:val="single"/>
        </w:rPr>
        <w:t xml:space="preserve">proclaims</w:t>
      </w:r>
      <w:r>
        <w:rPr/>
        <w:t xml:space="preserve"> a state of emergency </w:t>
      </w:r>
      <w:r>
        <w:t>((</w:t>
      </w:r>
      <w:r>
        <w:rPr>
          <w:strike/>
        </w:rPr>
        <w:t xml:space="preserve">and prior to terminating such</w:t>
      </w:r>
      <w:r>
        <w:t>))</w:t>
      </w:r>
      <w:r>
        <w:rPr>
          <w:u w:val="single"/>
        </w:rPr>
        <w:t xml:space="preserve">, the governor</w:t>
      </w:r>
      <w:r>
        <w:rPr/>
        <w:t xml:space="preserve"> may, in the </w:t>
      </w:r>
      <w:r>
        <w:rPr>
          <w:u w:val="single"/>
        </w:rPr>
        <w:t xml:space="preserve">geographic</w:t>
      </w:r>
      <w:r>
        <w:rPr/>
        <w:t xml:space="preserve"> area described by the proclamation, issue an order or orders concerning waiver or suspension of statutory obligations or limitations </w:t>
      </w:r>
      <w:r>
        <w:rPr>
          <w:u w:val="single"/>
        </w:rPr>
        <w:t xml:space="preserve">as described in this subsection. After those 14 days, a waiver or suspension may continue only if extended by the legislature through concurrent resolution approved by a two-thirds vote in both the house of representatives and the senate. An order may waive or suspend statutory obligations or limitations only</w:t>
      </w:r>
      <w:r>
        <w:rPr/>
        <w:t xml:space="preserve"> in the following </w:t>
      </w:r>
      <w:r>
        <w:rPr>
          <w:u w:val="single"/>
        </w:rPr>
        <w:t xml:space="preserve">subject</w:t>
      </w:r>
      <w:r>
        <w:rPr/>
        <w:t xml:space="preserve">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w:t>
      </w:r>
      <w:r>
        <w:t>((</w:t>
      </w:r>
      <w:r>
        <w:rPr>
          <w:strike/>
        </w:rPr>
        <w:t xml:space="preserve">in any way</w:t>
      </w:r>
      <w:r>
        <w:t>))</w:t>
      </w:r>
      <w:r>
        <w:rPr/>
        <w:t xml:space="preserve"> prevent, hinder, or delay necessary action in coping with the emergency, unless (i) authority to waive or suspend a specific statutory or regulatory obligation or limitation has been expressly granted to another statewide elected official </w:t>
      </w:r>
      <w:r>
        <w:rPr>
          <w:u w:val="single"/>
        </w:rPr>
        <w:t xml:space="preserve">prior to the state of emergency</w:t>
      </w:r>
      <w:r>
        <w:rPr/>
        <w:t xml:space="preserve">, (ii) the waiver or suspension would conflict with federal requirements that are a prescribed condition to the allocation of federal funds to the state, or (iii) the waiver or suspension would conflict with </w:t>
      </w:r>
      <w:r>
        <w:rPr>
          <w:u w:val="single"/>
        </w:rPr>
        <w:t xml:space="preserve">any of</w:t>
      </w:r>
      <w:r>
        <w:rPr/>
        <w:t xml:space="preserve"> the </w:t>
      </w:r>
      <w:r>
        <w:rPr>
          <w:u w:val="single"/>
        </w:rPr>
        <w:t xml:space="preserve">freedoms and</w:t>
      </w:r>
      <w:r>
        <w:rPr/>
        <w:t xml:space="preserve"> rights </w:t>
      </w:r>
      <w:r>
        <w:rPr>
          <w:u w:val="single"/>
        </w:rPr>
        <w:t xml:space="preserve">of the people</w:t>
      </w:r>
      <w:r>
        <w:rPr/>
        <w:t xml:space="preserve">, under the </w:t>
      </w:r>
      <w:r>
        <w:t>((</w:t>
      </w:r>
      <w:r>
        <w:rPr>
          <w:strike/>
        </w:rPr>
        <w:t xml:space="preserve">First Amendment, of freedom of speech or of the people to peaceably assemble</w:t>
      </w:r>
      <w:r>
        <w:t>))</w:t>
      </w:r>
      <w:r>
        <w:rPr/>
        <w:t xml:space="preserve"> </w:t>
      </w:r>
      <w:r>
        <w:rPr>
          <w:u w:val="single"/>
        </w:rPr>
        <w:t xml:space="preserve">Washington state or United States Constitutions</w:t>
      </w:r>
      <w:r>
        <w:rPr/>
        <w:t xml:space="preserve">. The governor shall give as much notice as practical to </w:t>
      </w:r>
      <w:r>
        <w:t>((</w:t>
      </w:r>
      <w:r>
        <w:rPr>
          <w:strike/>
        </w:rPr>
        <w:t xml:space="preserve">legislative leadership</w:t>
      </w:r>
      <w:r>
        <w:t>))</w:t>
      </w:r>
      <w:r>
        <w:rPr/>
        <w:t xml:space="preserve"> </w:t>
      </w:r>
      <w:r>
        <w:rPr>
          <w:u w:val="single"/>
        </w:rPr>
        <w:t xml:space="preserve">all members of the legislature directly</w:t>
      </w:r>
      <w:r>
        <w:rPr/>
        <w:t xml:space="preserve"> and impacted local governments when issuing orders</w:t>
      </w:r>
      <w:r>
        <w:rPr>
          <w:u w:val="single"/>
        </w:rPr>
        <w:t xml:space="preserve">, or any changes relating to those orders,</w:t>
      </w:r>
      <w:r>
        <w:rPr/>
        <w:t xml:space="preserve"> under this subsection (2)(g).</w:t>
      </w:r>
    </w:p>
    <w:p>
      <w:pPr>
        <w:spacing w:before="0" w:after="0" w:line="408" w:lineRule="exact"/>
        <w:ind w:left="0" w:right="0" w:firstLine="576"/>
        <w:jc w:val="left"/>
      </w:pPr>
      <w:r>
        <w:rPr/>
        <w:t xml:space="preserve">(3) </w:t>
      </w:r>
      <w:r>
        <w:rPr>
          <w:u w:val="single"/>
        </w:rPr>
        <w:t xml:space="preserve">Any order issued under this section must protect all rights guaranteed by the Constitutions of Washington state and the United States, and the order must be the least restrictive or intrusive means.</w:t>
      </w:r>
      <w:r>
        <w:rPr/>
        <w:t xml:space="preserve"> In imposing the restrictions provided for by RCW 43.06.010, and 43.06.200 through 43.06.270, the governor may impose them for such times, upon such conditions, with such exceptions</w:t>
      </w:r>
      <w:r>
        <w:rPr>
          <w:u w:val="single"/>
        </w:rPr>
        <w:t xml:space="preserve">,</w:t>
      </w:r>
      <w:r>
        <w:rPr/>
        <w:t xml:space="preserve"> and in such areas of this state </w:t>
      </w:r>
      <w:r>
        <w:t>((</w:t>
      </w:r>
      <w:r>
        <w:rPr>
          <w:strike/>
        </w:rPr>
        <w:t xml:space="preserve">he or she from time to time deems necessary</w:t>
      </w:r>
      <w:r>
        <w:t>))</w:t>
      </w:r>
      <w:r>
        <w:rPr/>
        <w:t xml:space="preserve"> </w:t>
      </w:r>
      <w:r>
        <w:rPr>
          <w:u w:val="single"/>
        </w:rPr>
        <w:t xml:space="preserve">where there is clear evidence of an immediate and present danger to the public and therefore a state of emergency</w:t>
      </w:r>
      <w:r>
        <w:rPr/>
        <w:t xml:space="preserve">.</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w:t>
      </w:r>
      <w:r>
        <w:t>((</w:t>
      </w:r>
      <w:r>
        <w:rPr>
          <w:strike/>
        </w:rPr>
        <w:t xml:space="preserve">thirty</w:t>
      </w:r>
      <w:r>
        <w:t>))</w:t>
      </w:r>
      <w:r>
        <w:rPr/>
        <w:t xml:space="preserve"> </w:t>
      </w:r>
      <w:r>
        <w:rPr>
          <w:u w:val="single"/>
        </w:rPr>
        <w:t xml:space="preserve">14</w:t>
      </w:r>
      <w:r>
        <w:rPr/>
        <w:t xml:space="preserve"> days unless extended by the legislature through concurrent resolution </w:t>
      </w:r>
      <w:r>
        <w:rPr>
          <w:u w:val="single"/>
        </w:rPr>
        <w:t xml:space="preserve">approved by a two-thirds vote in both the house of representatives and the senate</w:t>
      </w:r>
      <w:r>
        <w:rPr/>
        <w:t xml:space="preserve">. If the legislature is not in session, the waiver or suspension of statutory obligations or limitations may be extended </w:t>
      </w:r>
      <w:r>
        <w:t>((</w:t>
      </w:r>
      <w:r>
        <w:rPr>
          <w:strike/>
        </w:rPr>
        <w:t xml:space="preserve">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r>
        <w:t>))</w:t>
      </w:r>
      <w:r>
        <w:rPr/>
        <w:t xml:space="preserve"> </w:t>
      </w:r>
      <w:r>
        <w:rPr>
          <w:u w:val="single"/>
        </w:rPr>
        <w:t xml:space="preserve">only during a special legislative session called for that purpose. The vote described in this subsection must take place during an in-person floor session unless meeting in-person is not feasible because of the emergency, in which case a virtual legislative session may be held if the session is conducted with a live visual and audio feed that provides continuous viewing of every legislator attending the session. However, if the emergency also prevents the legislature from using live visual feed, a telephonic session may be held if:</w:t>
      </w:r>
    </w:p>
    <w:p>
      <w:pPr>
        <w:spacing w:before="0" w:after="0" w:line="408" w:lineRule="exact"/>
        <w:ind w:left="0" w:right="0" w:firstLine="576"/>
        <w:jc w:val="left"/>
      </w:pPr>
      <w:r>
        <w:rPr>
          <w:u w:val="single"/>
        </w:rPr>
        <w:t xml:space="preserve">(a) All legislators are requested to participate by telephone;</w:t>
      </w:r>
    </w:p>
    <w:p>
      <w:pPr>
        <w:spacing w:before="0" w:after="0" w:line="408" w:lineRule="exact"/>
        <w:ind w:left="0" w:right="0" w:firstLine="576"/>
        <w:jc w:val="left"/>
      </w:pPr>
      <w:r>
        <w:rPr>
          <w:u w:val="single"/>
        </w:rPr>
        <w:t xml:space="preserve">(b) An audio feed of the session is recorded and made available to the public as soon as possible;</w:t>
      </w:r>
    </w:p>
    <w:p>
      <w:pPr>
        <w:spacing w:before="0" w:after="0" w:line="408" w:lineRule="exact"/>
        <w:ind w:left="0" w:right="0" w:firstLine="576"/>
        <w:jc w:val="left"/>
      </w:pPr>
      <w:r>
        <w:rPr>
          <w:u w:val="single"/>
        </w:rPr>
        <w:t xml:space="preserve">(c) A written transcript of the session is produced and made available to the public as soon as possible; and</w:t>
      </w:r>
    </w:p>
    <w:p>
      <w:pPr>
        <w:spacing w:before="0" w:after="0" w:line="408" w:lineRule="exact"/>
        <w:ind w:left="0" w:right="0" w:firstLine="576"/>
        <w:jc w:val="left"/>
      </w:pPr>
      <w:r>
        <w:rPr>
          <w:u w:val="single"/>
        </w:rPr>
        <w:t xml:space="preserve">(d) To the extent practicable, members of the public and press who wish to attend the session are permitted to listen to the session live through operable telecommunications devices</w:t>
      </w:r>
      <w:r>
        <w:rPr/>
        <w:t xml:space="preserve">.</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 An agency may not adopt an emergency rule under this section that responds or relates to:</w:t>
      </w:r>
    </w:p>
    <w:p>
      <w:pPr>
        <w:spacing w:before="0" w:after="0" w:line="408" w:lineRule="exact"/>
        <w:ind w:left="0" w:right="0" w:firstLine="576"/>
        <w:jc w:val="left"/>
      </w:pPr>
      <w:r>
        <w:rPr>
          <w:u w:val="single"/>
        </w:rPr>
        <w:t xml:space="preserve">(i) A state of emergency declared by the governor under RCW 43.06.010; or</w:t>
      </w:r>
    </w:p>
    <w:p>
      <w:pPr>
        <w:spacing w:before="0" w:after="0" w:line="408" w:lineRule="exact"/>
        <w:ind w:left="0" w:right="0" w:firstLine="576"/>
        <w:jc w:val="left"/>
      </w:pPr>
      <w:r>
        <w:rPr>
          <w:u w:val="single"/>
        </w:rPr>
        <w:t xml:space="preserve">(ii) Legislation that responds or relates to such a governor-declared state of emergency.</w:t>
      </w:r>
    </w:p>
    <w:p>
      <w:pPr>
        <w:spacing w:before="0" w:after="0" w:line="408" w:lineRule="exact"/>
        <w:ind w:left="0" w:right="0" w:firstLine="576"/>
        <w:jc w:val="left"/>
      </w:pPr>
      <w:r>
        <w:rPr>
          <w:u w:val="single"/>
        </w:rPr>
        <w:t xml:space="preserve">(b) An agency may not amend or repeal an existing rule in response to a governor-declared state of emergency, unless:</w:t>
      </w:r>
    </w:p>
    <w:p>
      <w:pPr>
        <w:spacing w:before="0" w:after="0" w:line="408" w:lineRule="exact"/>
        <w:ind w:left="0" w:right="0" w:firstLine="576"/>
        <w:jc w:val="left"/>
      </w:pPr>
      <w:r>
        <w:rPr>
          <w:u w:val="single"/>
        </w:rPr>
        <w:t xml:space="preserve">(i) The governor expressly authorizes the agency to do so by a proclamation issued within the first 14 days after a state of emergency is declared; or</w:t>
      </w:r>
    </w:p>
    <w:p>
      <w:pPr>
        <w:spacing w:before="0" w:after="0" w:line="408" w:lineRule="exact"/>
        <w:ind w:left="0" w:right="0" w:firstLine="576"/>
        <w:jc w:val="left"/>
      </w:pPr>
      <w:r>
        <w:rPr>
          <w:u w:val="single"/>
        </w:rPr>
        <w:t xml:space="preserve">(ii) The legislature expressly authorizes the agency to do so in legislation passed by a two-thirds vote in both the house of representatives and the senate.</w:t>
      </w:r>
    </w:p>
    <w:p>
      <w:pPr>
        <w:spacing w:before="0" w:after="0" w:line="408" w:lineRule="exact"/>
        <w:ind w:left="0" w:right="0" w:firstLine="576"/>
        <w:jc w:val="left"/>
      </w:pPr>
      <w:r>
        <w:rPr>
          <w:u w:val="single"/>
        </w:rPr>
        <w:t xml:space="preserve">(c) An agency is instead limited to:</w:t>
      </w:r>
    </w:p>
    <w:p>
      <w:pPr>
        <w:spacing w:before="0" w:after="0" w:line="408" w:lineRule="exact"/>
        <w:ind w:left="0" w:right="0" w:firstLine="576"/>
        <w:jc w:val="left"/>
      </w:pPr>
      <w:r>
        <w:rPr>
          <w:u w:val="single"/>
        </w:rPr>
        <w:t xml:space="preserve">(i) Executing the provisions of the governor's proclamations during the initial 14 days of the emergency; and</w:t>
      </w:r>
    </w:p>
    <w:p>
      <w:pPr>
        <w:spacing w:before="0" w:after="0" w:line="408" w:lineRule="exact"/>
        <w:ind w:left="0" w:right="0" w:firstLine="576"/>
        <w:jc w:val="left"/>
      </w:pPr>
      <w:r>
        <w:rPr>
          <w:u w:val="single"/>
        </w:rPr>
        <w:t xml:space="preserve">(ii) Executing the provisions of legislation responding or relating to the emergency that has been approved by a two-thirds vote in both the house of representatives and the senate.</w:t>
      </w:r>
    </w:p>
    <w:p>
      <w:pPr>
        <w:spacing w:before="0" w:after="0" w:line="408" w:lineRule="exact"/>
        <w:ind w:left="0" w:right="0" w:firstLine="576"/>
        <w:jc w:val="left"/>
      </w:pPr>
      <w:r>
        <w:rPr>
          <w:u w:val="single"/>
        </w:rPr>
        <w:t xml:space="preserve">(2) Except as provided in subsection (1) of this section, if</w:t>
      </w:r>
      <w:r>
        <w:rPr/>
        <w:t xml:space="preserve">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 </w:t>
      </w:r>
      <w:r>
        <w:rPr>
          <w:u w:val="single"/>
        </w:rPr>
        <w:t xml:space="preserve">or</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w:t>
      </w:r>
      <w:r>
        <w:t>((</w:t>
      </w:r>
      <w:r>
        <w:rPr>
          <w:strike/>
        </w:rPr>
        <w:t xml:space="preserve">; or</w:t>
      </w:r>
    </w:p>
    <w:p>
      <w:pPr>
        <w:spacing w:before="0" w:after="0" w:line="408" w:lineRule="exact"/>
        <w:ind w:left="0" w:right="0" w:firstLine="576"/>
        <w:jc w:val="left"/>
      </w:pPr>
      <w:r>
        <w:rPr>
          <w:strike/>
        </w:rPr>
        <w:t xml:space="preserve">(c) In order to implement the requirements or reductions in appropriations enacted in any budget for fiscal year 2009, 2010, 2011, 2012, or 2013, which necessitates the need for the immediate adoption, amendment, or repeal of a rule, and that observing the time requirements of notice and opportunity to comment upon adoption of a permanent rule would be contrary to the fiscal needs or requirements of the agency</w:t>
      </w:r>
      <w:r>
        <w:t>))</w:t>
      </w:r>
      <w:r>
        <w:rPr/>
        <w:t xml:space="preserve">,</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emergency rule adopted under this section takes effect upon filing with the code reviser, unless a later date is specified in the order of adoption, and may not remain in effect for longer than </w:t>
      </w:r>
      <w:r>
        <w:t>((</w:t>
      </w:r>
      <w:r>
        <w:rPr>
          <w:strike/>
        </w:rPr>
        <w:t xml:space="preserve">one hundred twenty</w:t>
      </w:r>
      <w:r>
        <w:t>))</w:t>
      </w:r>
      <w:r>
        <w:rPr/>
        <w:t xml:space="preserve"> </w:t>
      </w:r>
      <w:r>
        <w:rPr>
          <w:u w:val="single"/>
        </w:rPr>
        <w:t xml:space="preserve">90</w:t>
      </w:r>
      <w:r>
        <w:rPr/>
        <w:t xml:space="preserve">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w:t>
      </w:r>
      <w:r>
        <w:t>((</w:t>
      </w:r>
      <w:r>
        <w:rPr>
          <w:strike/>
        </w:rPr>
        <w:t xml:space="preserve">In ruling on the petition, the governor shall consider only whether the conditions in subsection (1) of this section were met such that adoption of the rule on an emergency basis was necessary.</w:t>
      </w:r>
      <w:r>
        <w:t>))</w:t>
      </w:r>
      <w:r>
        <w:rPr/>
        <w:t xml:space="preserve"> If the governor orders the repeal of the emergency rule, any sanction imposed based on that rule is void. </w:t>
      </w:r>
      <w:r>
        <w:t>((</w:t>
      </w:r>
      <w:r>
        <w:rPr>
          <w:strike/>
        </w:rPr>
        <w:t xml:space="preserve">This subsection shall not be construed to prohibit adoption of any rule as a permanent rule.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4b9e9bda964e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f70cb487d4f92" /><Relationship Type="http://schemas.openxmlformats.org/officeDocument/2006/relationships/footer" Target="/word/footer1.xml" Id="R104b9e9bda964e50" /></Relationships>
</file>