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3ff521018b4b40" /></Relationships>
</file>

<file path=word/document.xml><?xml version="1.0" encoding="utf-8"?>
<w:document xmlns:w="http://schemas.openxmlformats.org/wordprocessingml/2006/main">
  <w:body>
    <w:p>
      <w:r>
        <w:t>H-0241.1</w:t>
      </w:r>
    </w:p>
    <w:p>
      <w:pPr>
        <w:jc w:val="center"/>
      </w:pPr>
      <w:r>
        <w:t>_______________________________________________</w:t>
      </w:r>
    </w:p>
    <w:p/>
    <w:p>
      <w:pPr>
        <w:jc w:val="center"/>
      </w:pPr>
      <w:r>
        <w:rPr>
          <w:b/>
        </w:rPr>
        <w:t>HOUSE BILL 1396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Dufault, Chambers, Sutherland, and Eslick</w:t>
      </w:r>
    </w:p>
    <w:p/>
    <w:p>
      <w:r>
        <w:rPr>
          <w:t xml:space="preserve">Read first time 01/27/21.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United States history and government credits required for graduation from a public high school; and amending RCW 28A.230.090.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2020 c 307 s 6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w:t>
      </w:r>
      <w:r>
        <w:rPr>
          <w:u w:val="single"/>
        </w:rPr>
        <w:t xml:space="preserve">, which must be revised as necessary to comply with (e)(iv) of this subsection (1),</w:t>
      </w:r>
      <w:r>
        <w:rPr/>
        <w:t xml:space="preserve">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u w:val="single"/>
        </w:rPr>
        <w:t xml:space="preserve">(iv) Beginning with the graduating class of 2025, graduating students must earn a minimum of 2.5 credits of United States history and government. Nothing in this subsection (1)(e)(iv) is intended to increase or otherwise modify the number of credits required to graduate from a public high school.</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
      <w:pPr>
        <w:jc w:val="center"/>
      </w:pPr>
      <w:r>
        <w:rPr>
          <w:b/>
        </w:rPr>
        <w:t>--- END ---</w:t>
      </w:r>
    </w:p>
    <w:sectPr>
      <w:pgNumType w:start="1"/>
      <w:footerReference xmlns:r="http://schemas.openxmlformats.org/officeDocument/2006/relationships" r:id="R346bfd61980e4e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775752701b404a" /><Relationship Type="http://schemas.openxmlformats.org/officeDocument/2006/relationships/footer" Target="/word/footer1.xml" Id="R346bfd61980e4e0e" /></Relationships>
</file>