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ce259fbee4d6a" /></Relationships>
</file>

<file path=word/document.xml><?xml version="1.0" encoding="utf-8"?>
<w:document xmlns:w="http://schemas.openxmlformats.org/wordprocessingml/2006/main">
  <w:body>
    <w:p>
      <w:r>
        <w:t>H-0964.2</w:t>
      </w:r>
    </w:p>
    <w:p>
      <w:pPr>
        <w:jc w:val="center"/>
      </w:pPr>
      <w:r>
        <w:t>_______________________________________________</w:t>
      </w:r>
    </w:p>
    <w:p/>
    <w:p>
      <w:pPr>
        <w:jc w:val="center"/>
      </w:pPr>
      <w:r>
        <w:rPr>
          <w:b/>
        </w:rPr>
        <w:t>SUBSTITUTE HOUSE BILL 1460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Gregerson, Taylor, Simmons, J. Johnson, Lekanoff, Santos, Slatter, Dolan, Peterson, Callan, Ormsby, Morgan, Bateman, Bergquist, Ramel, Thai, Valdez, Pollet, Lovick, Macri, Chopp, Hackney, Ortiz-Self, Riccelli, Kloba, and Harris-Talley)</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divide by establishing excise taxes on telecommunications services to fund the expansion of the universal service programs in Washington; amending RCW 43.330.530, 43.330.532, 43.330.534, and 43.330.412; adding new sections to chapter 80.36 RCW; adding a new section to chapter 43.330 RCW; creating a new section;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SENIOR CALL-CHECK SERVICE AND NOTIFICATION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shall establish and administer a senior call-check service and notification program to eligible participants.</w:t>
      </w:r>
    </w:p>
    <w:p>
      <w:pPr>
        <w:spacing w:before="0" w:after="0" w:line="408" w:lineRule="exact"/>
        <w:ind w:left="0" w:right="0" w:firstLine="576"/>
        <w:jc w:val="left"/>
      </w:pPr>
      <w:r>
        <w:rPr/>
        <w:t xml:space="preserve">(2) The program established under subsection (1) of this section consists of a telephone call made or received each day at a regularly scheduled time by the department or the department's designee to the residence of an eligible participant to verify that the participant is able to receive notifications and answer the telephone or place a call from the telephone. A senior call-check service and notification includes:</w:t>
      </w:r>
    </w:p>
    <w:p>
      <w:pPr>
        <w:spacing w:before="0" w:after="0" w:line="408" w:lineRule="exact"/>
        <w:ind w:left="0" w:right="0" w:firstLine="576"/>
        <w:jc w:val="left"/>
      </w:pPr>
      <w:r>
        <w:rPr/>
        <w:t xml:space="preserve">(a) A live telephone call placed by an eligible participant or received by an eligible participant at a regularly scheduled time each day;</w:t>
      </w:r>
    </w:p>
    <w:p>
      <w:pPr>
        <w:spacing w:before="0" w:after="0" w:line="408" w:lineRule="exact"/>
        <w:ind w:left="0" w:right="0" w:firstLine="576"/>
        <w:jc w:val="left"/>
      </w:pPr>
      <w:r>
        <w:rPr/>
        <w:t xml:space="preserve">(b) If the eligible participant does not answer or place the regularly scheduled call and the department designs the program to require this action, one or more automated or live telephone calls to the eligible participant;</w:t>
      </w:r>
    </w:p>
    <w:p>
      <w:pPr>
        <w:spacing w:before="0" w:after="0" w:line="408" w:lineRule="exact"/>
        <w:ind w:left="0" w:right="0" w:firstLine="576"/>
        <w:jc w:val="left"/>
      </w:pPr>
      <w:r>
        <w:rPr/>
        <w:t xml:space="preserve">(c) If the eligible participant does not answer a call under (b) of this subsection, an additional automated or live telephone call to notify the person of record whose name has been provided to the department; and</w:t>
      </w:r>
    </w:p>
    <w:p>
      <w:pPr>
        <w:spacing w:before="0" w:after="0" w:line="408" w:lineRule="exact"/>
        <w:ind w:left="0" w:right="0" w:firstLine="576"/>
        <w:jc w:val="left"/>
      </w:pPr>
      <w:r>
        <w:rPr/>
        <w:t xml:space="preserve">(d) A notification to the eligible participant regarding information that the department has determined to be relevant.</w:t>
      </w:r>
    </w:p>
    <w:p>
      <w:pPr>
        <w:spacing w:before="0" w:after="0" w:line="408" w:lineRule="exact"/>
        <w:ind w:left="0" w:right="0" w:firstLine="576"/>
        <w:jc w:val="left"/>
      </w:pPr>
      <w:r>
        <w:rPr/>
        <w:t xml:space="preserve">(3) The department must ensure the program services under subsection (2) of this section and program information, including sign-up and marketing materials, are language accessible.</w:t>
      </w:r>
    </w:p>
    <w:p>
      <w:pPr>
        <w:spacing w:before="0" w:after="0" w:line="408" w:lineRule="exact"/>
        <w:ind w:left="0" w:right="0" w:firstLine="576"/>
        <w:jc w:val="left"/>
      </w:pPr>
      <w:r>
        <w:rPr/>
        <w:t xml:space="preserve">(4) The department may contract with a private vendor or nonprofit organization to provide the senior call-check service and notification required under this section.</w:t>
      </w:r>
    </w:p>
    <w:p>
      <w:pPr>
        <w:spacing w:before="0" w:after="0" w:line="408" w:lineRule="exact"/>
        <w:ind w:left="0" w:right="0" w:firstLine="576"/>
        <w:jc w:val="left"/>
      </w:pPr>
      <w:r>
        <w:rPr/>
        <w:t xml:space="preserve">(5) The department may adopt rules as necessary to implement the program.</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social and health services.</w:t>
      </w:r>
    </w:p>
    <w:p>
      <w:pPr>
        <w:spacing w:before="0" w:after="0" w:line="408" w:lineRule="exact"/>
        <w:ind w:left="0" w:right="0" w:firstLine="576"/>
        <w:jc w:val="left"/>
      </w:pPr>
      <w:r>
        <w:rPr/>
        <w:t xml:space="preserve">(b) "Eligible participant" means a resident of the state who is at least 65 years old.</w:t>
      </w:r>
    </w:p>
    <w:p>
      <w:pPr>
        <w:spacing w:before="0" w:after="0" w:line="408" w:lineRule="exact"/>
        <w:ind w:left="0" w:right="0" w:firstLine="576"/>
        <w:jc w:val="left"/>
      </w:pPr>
      <w:r>
        <w:rPr/>
        <w:t xml:space="preserve">(c) "Person of record" includes a local government agency, or other person or entity designated by the department, that chooses to participate in the program.</w:t>
      </w:r>
    </w:p>
    <w:p>
      <w:pPr>
        <w:spacing w:before="0" w:after="0" w:line="408" w:lineRule="exact"/>
        <w:ind w:left="0" w:right="0" w:firstLine="576"/>
        <w:jc w:val="left"/>
      </w:pPr>
      <w:r>
        <w:rPr/>
        <w:t xml:space="preserve">(d) "Program" means the senior call-check service and notification program established in this section.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WASHINGTON BROADBAND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202 and 203 of this act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"Eligible voice and broadband services" means those services deemed eligible for reduced cost by the commission pursuant to section 203 of this act.</w:t>
      </w:r>
    </w:p>
    <w:p>
      <w:pPr>
        <w:spacing w:before="0" w:after="0" w:line="408" w:lineRule="exact"/>
        <w:ind w:left="0" w:right="0" w:firstLine="576"/>
        <w:jc w:val="left"/>
      </w:pPr>
      <w:r>
        <w:rPr/>
        <w:t xml:space="preserve">(3) "Line" means an access line, service to an activated wireless handset, or service to an internet connection used as a substitute for a traditional telecommunications connection.</w:t>
      </w:r>
    </w:p>
    <w:p>
      <w:pPr>
        <w:spacing w:before="0" w:after="0" w:line="408" w:lineRule="exact"/>
        <w:ind w:left="0" w:right="0" w:firstLine="576"/>
        <w:jc w:val="left"/>
      </w:pPr>
      <w:r>
        <w:rPr/>
        <w:t xml:space="preserve">(4) "Low-income" means households as defined by the department, provided that the definition may not exceed the higher of 80 percent of area median household income or 200 percent of the federal poverty level, adjusted for household size.</w:t>
      </w:r>
    </w:p>
    <w:p>
      <w:pPr>
        <w:spacing w:before="0" w:after="0" w:line="408" w:lineRule="exact"/>
        <w:ind w:left="0" w:right="0" w:firstLine="576"/>
        <w:jc w:val="left"/>
      </w:pPr>
      <w:r>
        <w:rPr/>
        <w:t xml:space="preserve">(5) "Program" means the Washington broadband assistance program established in section 202 of this act.</w:t>
      </w:r>
    </w:p>
    <w:p>
      <w:pPr>
        <w:spacing w:before="0" w:after="0" w:line="408" w:lineRule="exact"/>
        <w:ind w:left="0" w:right="0" w:firstLine="576"/>
        <w:jc w:val="left"/>
      </w:pPr>
      <w:r>
        <w:rPr/>
        <w:t xml:space="preserve">(6) "Telecommunications provider" means any person or entity who provides eligible voice or broadband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broadband assistance program is established within the department to provide low-income persons with reduced rates for eligible voice and broadband services. For the purposes of this section, "broadband" has the same definition as in RCW 43.330.530.</w:t>
      </w:r>
    </w:p>
    <w:p>
      <w:pPr>
        <w:spacing w:before="0" w:after="0" w:line="408" w:lineRule="exact"/>
        <w:ind w:left="0" w:right="0" w:firstLine="576"/>
        <w:jc w:val="left"/>
      </w:pPr>
      <w:r>
        <w:rPr/>
        <w:t xml:space="preserve">(2) A telecommunications provider providing eligible voice and broadband services to the public must provide those services to low-income persons at a reduced rate as determined by the commission.</w:t>
      </w:r>
    </w:p>
    <w:p>
      <w:pPr>
        <w:spacing w:before="0" w:after="0" w:line="408" w:lineRule="exact"/>
        <w:ind w:left="0" w:right="0" w:firstLine="576"/>
        <w:jc w:val="left"/>
      </w:pPr>
      <w:r>
        <w:rPr/>
        <w:t xml:space="preserve">(3) When enrolling new customers, a company providing voice and broadband services must inform customers of the program established under this section and persons eligible for other services provided by the department that may be eligible for reduced rates on eligible voice and broadband services.</w:t>
      </w:r>
    </w:p>
    <w:p>
      <w:pPr>
        <w:spacing w:before="0" w:after="0" w:line="408" w:lineRule="exact"/>
        <w:ind w:left="0" w:right="0" w:firstLine="576"/>
        <w:jc w:val="left"/>
      </w:pPr>
      <w:r>
        <w:rPr/>
        <w:t xml:space="preserve">(4) Upon enrolling low-income persons in the program, the company shall submit to the department such information as specified by the department for purposes of verifying the eligibility of those persons to receive services at reduced costs.</w:t>
      </w:r>
    </w:p>
    <w:p>
      <w:pPr>
        <w:spacing w:before="0" w:after="0" w:line="408" w:lineRule="exact"/>
        <w:ind w:left="0" w:right="0" w:firstLine="576"/>
        <w:jc w:val="left"/>
      </w:pPr>
      <w:r>
        <w:rPr/>
        <w:t xml:space="preserve">(5) The department shall verify the eligibility of customers to participate in the program, and notify the company whether a customer is eligible. The department shall reimburse each company the balance of the price charged.</w:t>
      </w:r>
    </w:p>
    <w:p>
      <w:pPr>
        <w:spacing w:before="0" w:after="0" w:line="408" w:lineRule="exact"/>
        <w:ind w:left="0" w:right="0" w:firstLine="576"/>
        <w:jc w:val="left"/>
      </w:pPr>
      <w:r>
        <w:rPr/>
        <w:t xml:space="preserve">(6) A customer may not request a bill assistance on more than one line. A company may not provide assistance under this program to any person unless the department has certified that the customer is not receiving assistance on another line or from any other telecommunications provider.</w:t>
      </w:r>
    </w:p>
    <w:p>
      <w:pPr>
        <w:spacing w:before="0" w:after="0" w:line="408" w:lineRule="exact"/>
        <w:ind w:left="0" w:right="0" w:firstLine="576"/>
        <w:jc w:val="left"/>
      </w:pPr>
      <w:r>
        <w:rPr/>
        <w:t xml:space="preserve">(7) If a company becomes aware that a customer is receiving assistance on more than one line or from more than one company, it must provide notice and take action to terminate the customer's enrollment in the program and notify the department of such termination.</w:t>
      </w:r>
    </w:p>
    <w:p>
      <w:pPr>
        <w:spacing w:before="0" w:after="0" w:line="408" w:lineRule="exact"/>
        <w:ind w:left="0" w:right="0" w:firstLine="576"/>
        <w:jc w:val="left"/>
      </w:pPr>
      <w:r>
        <w:rPr/>
        <w:t xml:space="preserve">(8) The department may promulgate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shall establish annually by rule those services, including prepaid services, which are eligible for inclusion in the Washington broadband assistance program established in section 202 of this act and the amount of assistance to be provided to customers. In determining the rate of assistance to be provided, the commission shall consider the number of low-income customers expected to participate, the price of eligible voice and broadband services, other assistance programs available to customers, and other facts and circumstances that may bear on the reasonableness of assistance levels. The commission may by order exclude a company from the program if it determines the costs charged by the company to be excessive or the quality of service or customer service to be poor.</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UNIVERSAL TELECONNECT SERVICE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302 of this act unless the context clearly requires otherwise.</w:t>
      </w:r>
    </w:p>
    <w:p>
      <w:pPr>
        <w:spacing w:before="0" w:after="0" w:line="408" w:lineRule="exact"/>
        <w:ind w:left="0" w:right="0" w:firstLine="576"/>
        <w:jc w:val="left"/>
      </w:pPr>
      <w:r>
        <w:rPr/>
        <w:t xml:space="preserve">(1) "Basic telecommunications services" means the following services:</w:t>
      </w:r>
    </w:p>
    <w:p>
      <w:pPr>
        <w:spacing w:before="0" w:after="0" w:line="408" w:lineRule="exact"/>
        <w:ind w:left="0" w:right="0" w:firstLine="576"/>
        <w:jc w:val="left"/>
      </w:pPr>
      <w:r>
        <w:rPr/>
        <w:t xml:space="preserve">(a) Single-party service;</w:t>
      </w:r>
    </w:p>
    <w:p>
      <w:pPr>
        <w:spacing w:before="0" w:after="0" w:line="408" w:lineRule="exact"/>
        <w:ind w:left="0" w:right="0" w:firstLine="576"/>
        <w:jc w:val="left"/>
      </w:pPr>
      <w:r>
        <w:rPr/>
        <w:t xml:space="preserve">(b) Voice grade access to the public switched network;</w:t>
      </w:r>
    </w:p>
    <w:p>
      <w:pPr>
        <w:spacing w:before="0" w:after="0" w:line="408" w:lineRule="exact"/>
        <w:ind w:left="0" w:right="0" w:firstLine="576"/>
        <w:jc w:val="left"/>
      </w:pPr>
      <w:r>
        <w:rPr/>
        <w:t xml:space="preserve">(c) Support for local usage;</w:t>
      </w:r>
    </w:p>
    <w:p>
      <w:pPr>
        <w:spacing w:before="0" w:after="0" w:line="408" w:lineRule="exact"/>
        <w:ind w:left="0" w:right="0" w:firstLine="576"/>
        <w:jc w:val="left"/>
      </w:pPr>
      <w:r>
        <w:rPr/>
        <w:t xml:space="preserve">(d) Dual tone multifrequency signaling (touch-tone);</w:t>
      </w:r>
    </w:p>
    <w:p>
      <w:pPr>
        <w:spacing w:before="0" w:after="0" w:line="408" w:lineRule="exact"/>
        <w:ind w:left="0" w:right="0" w:firstLine="576"/>
        <w:jc w:val="left"/>
      </w:pPr>
      <w:r>
        <w:rPr/>
        <w:t xml:space="preserve">(e) Access to emergency services (911);</w:t>
      </w:r>
    </w:p>
    <w:p>
      <w:pPr>
        <w:spacing w:before="0" w:after="0" w:line="408" w:lineRule="exact"/>
        <w:ind w:left="0" w:right="0" w:firstLine="576"/>
        <w:jc w:val="left"/>
      </w:pPr>
      <w:r>
        <w:rPr/>
        <w:t xml:space="preserve">(f) Access to operator services;</w:t>
      </w:r>
    </w:p>
    <w:p>
      <w:pPr>
        <w:spacing w:before="0" w:after="0" w:line="408" w:lineRule="exact"/>
        <w:ind w:left="0" w:right="0" w:firstLine="576"/>
        <w:jc w:val="left"/>
      </w:pPr>
      <w:r>
        <w:rPr/>
        <w:t xml:space="preserve">(g) Access to interexchange services;</w:t>
      </w:r>
    </w:p>
    <w:p>
      <w:pPr>
        <w:spacing w:before="0" w:after="0" w:line="408" w:lineRule="exact"/>
        <w:ind w:left="0" w:right="0" w:firstLine="576"/>
        <w:jc w:val="left"/>
      </w:pPr>
      <w:r>
        <w:rPr/>
        <w:t xml:space="preserve">(h) Access to directory assistance; and</w:t>
      </w:r>
    </w:p>
    <w:p>
      <w:pPr>
        <w:spacing w:before="0" w:after="0" w:line="408" w:lineRule="exact"/>
        <w:ind w:left="0" w:right="0" w:firstLine="576"/>
        <w:jc w:val="left"/>
      </w:pPr>
      <w:r>
        <w:rPr/>
        <w:t xml:space="preserve">(i) Toll limitation services.</w:t>
      </w:r>
    </w:p>
    <w:p>
      <w:pPr>
        <w:spacing w:before="0" w:after="0" w:line="408" w:lineRule="exact"/>
        <w:ind w:left="0" w:right="0" w:firstLine="576"/>
        <w:jc w:val="left"/>
      </w:pPr>
      <w:r>
        <w:rPr/>
        <w:t xml:space="preserve">(2)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t xml:space="preserve">(3) "E-rate discount" means an actual discount under the e-rate program, or a representative discount figure as determined by the commission.</w:t>
      </w:r>
    </w:p>
    <w:p>
      <w:pPr>
        <w:spacing w:before="0" w:after="0" w:line="408" w:lineRule="exact"/>
        <w:ind w:left="0" w:right="0" w:firstLine="576"/>
        <w:jc w:val="left"/>
      </w:pPr>
      <w:r>
        <w:rPr/>
        <w:t xml:space="preserve">(4) "E-rate program" means the federal universal service e-rate program as provided in 47 C.F.R. Sec. 54 and administered by the schools and libraries division of the universal service administrative company.</w:t>
      </w:r>
    </w:p>
    <w:p>
      <w:pPr>
        <w:spacing w:before="0" w:after="0" w:line="408" w:lineRule="exact"/>
        <w:ind w:left="0" w:right="0" w:firstLine="576"/>
        <w:jc w:val="left"/>
      </w:pPr>
      <w:r>
        <w:rPr/>
        <w:t xml:space="preserve">(5) "Office" means the statewide broadband office established under RCW 43.330.532.</w:t>
      </w:r>
    </w:p>
    <w:p>
      <w:pPr>
        <w:spacing w:before="0" w:after="0" w:line="408" w:lineRule="exact"/>
        <w:ind w:left="0" w:right="0" w:firstLine="576"/>
        <w:jc w:val="left"/>
      </w:pPr>
      <w:r>
        <w:rPr/>
        <w:t xml:space="preserve">(6) "Program" means the universal teleconnect service program created in section 302 of this act.</w:t>
      </w:r>
    </w:p>
    <w:p>
      <w:pPr>
        <w:spacing w:before="0" w:after="0" w:line="408" w:lineRule="exact"/>
        <w:ind w:left="0" w:right="0" w:firstLine="576"/>
        <w:jc w:val="left"/>
      </w:pPr>
      <w:r>
        <w:rPr/>
        <w:t xml:space="preserve">(7) "Telecommunications" has the same meaning as defined in 47 U.S.C. Sec. 153(43).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w:t>
      </w:r>
      <w:r>
        <w:rPr/>
        <w:t xml:space="preserve"> state universal teleconnect service program is established. The office shall develop, implement, and administer the program for the purpose of providing discounted rates for telecommunications services to qualifying K-12 schools, community colleges, libraries, community-based and public hospitals, community-based and public health clinics, and community organizations. The office must coordinate with the office of the superintendent of public instruction in developing and implementing the program.</w:t>
      </w:r>
    </w:p>
    <w:p>
      <w:pPr>
        <w:spacing w:before="0" w:after="0" w:line="408" w:lineRule="exact"/>
        <w:ind w:left="0" w:right="0" w:firstLine="576"/>
        <w:jc w:val="left"/>
      </w:pPr>
      <w:r>
        <w:rPr/>
        <w:t xml:space="preserve">(2) Eligible applicants to receive discounted rates under the program include, but are not limited to, all customers eligible to receive discounts for telecommunications services under the e-rate program administered by the schools and libraries division of the universal service administrative company that also apply for discounts on telecommunications services provided in subsection (1) of this section.</w:t>
      </w:r>
    </w:p>
    <w:p>
      <w:pPr>
        <w:spacing w:before="0" w:after="0" w:line="408" w:lineRule="exact"/>
        <w:ind w:left="0" w:right="0" w:firstLine="576"/>
        <w:jc w:val="left"/>
      </w:pPr>
      <w:r>
        <w:rPr/>
        <w:t xml:space="preserve">(3) The discount developed under subsection (1) of this section must:</w:t>
      </w:r>
    </w:p>
    <w:p>
      <w:pPr>
        <w:spacing w:before="0" w:after="0" w:line="408" w:lineRule="exact"/>
        <w:ind w:left="0" w:right="0" w:firstLine="576"/>
        <w:jc w:val="left"/>
      </w:pPr>
      <w:r>
        <w:rPr/>
        <w:t xml:space="preserve">(a) Be a minimum of a 50 percent discount to program participants for broadband services;</w:t>
      </w:r>
    </w:p>
    <w:p>
      <w:pPr>
        <w:spacing w:before="0" w:after="0" w:line="408" w:lineRule="exact"/>
        <w:ind w:left="0" w:right="0" w:firstLine="576"/>
        <w:jc w:val="left"/>
      </w:pPr>
      <w:r>
        <w:rPr/>
        <w:t xml:space="preserve">(b) Be a minimum of a 25 percent discount to program participants for basic telecommunications services; and</w:t>
      </w:r>
    </w:p>
    <w:p>
      <w:pPr>
        <w:spacing w:before="0" w:after="0" w:line="408" w:lineRule="exact"/>
        <w:ind w:left="0" w:right="0" w:firstLine="576"/>
        <w:jc w:val="left"/>
      </w:pPr>
      <w:r>
        <w:rPr/>
        <w:t xml:space="preserve">(c) Be applied after applying an e-rate discount. The office shall first apply an e-rate discount, regardless of whether the customer has applied for an e-rate discount or has been approved, if the customer, in the determination of the office, meets the eligibility requirements for an e-rate discount.</w:t>
      </w:r>
    </w:p>
    <w:p>
      <w:pPr>
        <w:spacing w:before="0" w:after="0" w:line="408" w:lineRule="exact"/>
        <w:ind w:left="0" w:right="0" w:firstLine="576"/>
        <w:jc w:val="left"/>
      </w:pPr>
      <w:r>
        <w:rPr/>
        <w:t xml:space="preserve">(4) In establishing a discount under the program, the office must give priority to bridging the digital divide by encouraging expanded access to state-of-the-art technologies for rural, inner city, low-income, and disabled residents of Washington.</w:t>
      </w:r>
    </w:p>
    <w:p>
      <w:pPr>
        <w:spacing w:before="0" w:after="0" w:line="408" w:lineRule="exact"/>
        <w:ind w:left="0" w:right="0" w:firstLine="576"/>
        <w:jc w:val="left"/>
      </w:pPr>
      <w:r>
        <w:rPr/>
        <w:t xml:space="preserve">(5) The office must adopt rules to implement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OPPORTUNITY PROGRAM</w:t>
      </w:r>
    </w:p>
    <w:p>
      <w:pPr>
        <w:spacing w:before="0" w:after="0" w:line="408" w:lineRule="exact"/>
        <w:ind w:left="0" w:right="0" w:firstLine="576"/>
        <w:jc w:val="left"/>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 unless the context clearly requires otherwise.</w:t>
      </w:r>
    </w:p>
    <w:p>
      <w:pPr>
        <w:spacing w:before="0" w:after="0" w:line="408" w:lineRule="exact"/>
        <w:ind w:left="0" w:right="0" w:firstLine="576"/>
        <w:jc w:val="left"/>
      </w:pPr>
      <w:r>
        <w:rPr/>
        <w:t xml:space="preserve">(1)</w:t>
      </w:r>
      <w:r>
        <w:rPr>
          <w:u w:val="single"/>
        </w:rPr>
        <w:t xml:space="preserve">(a)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(2) "Aging individual" means an individual 60 years of age or older.</w:t>
      </w:r>
    </w:p>
    <w:p>
      <w:pPr>
        <w:spacing w:before="0" w:after="0" w:line="408" w:lineRule="exact"/>
        <w:ind w:left="0" w:right="0" w:firstLine="576"/>
        <w:jc w:val="left"/>
      </w:pPr>
      <w:r>
        <w:rPr>
          <w:u w:val="single"/>
        </w:rPr>
        <w:t xml:space="preserve">(3)</w:t>
      </w:r>
      <w:r>
        <w:rPr/>
        <w:t xml:space="preserve"> "Board" means the public works board established in RCW 43.155.030.</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t>((</w:t>
      </w:r>
      <w:r>
        <w:rPr>
          <w:strike/>
        </w:rPr>
        <w:t xml:space="preserve">(3)</w:t>
      </w:r>
      <w:r>
        <w:t>))</w:t>
      </w:r>
      <w:r>
        <w:rPr/>
        <w:t xml:space="preserve"> </w:t>
      </w:r>
      <w:r>
        <w:rPr>
          <w:u w:val="single"/>
        </w:rPr>
        <w:t xml:space="preserve">(5)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 and</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w:t>
      </w:r>
    </w:p>
    <w:p>
      <w:pPr>
        <w:spacing w:before="0" w:after="0" w:line="408" w:lineRule="exact"/>
        <w:ind w:left="0" w:right="0" w:firstLine="576"/>
        <w:jc w:val="left"/>
      </w:pPr>
      <w:r>
        <w:rPr>
          <w:u w:val="single"/>
        </w:rPr>
        <w:t xml:space="preserve">(6)</w:t>
      </w:r>
      <w:r>
        <w:rPr/>
        <w:t xml:space="preserve">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(8)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(9)(a)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(10)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(11)</w:t>
      </w:r>
      <w:r>
        <w:rPr/>
        <w:t xml:space="preserve">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t>((</w:t>
      </w:r>
      <w:r>
        <w:rPr>
          <w:strike/>
        </w:rPr>
        <w:t xml:space="preserve">(7)</w:t>
      </w:r>
      <w:r>
        <w:t>))</w:t>
      </w:r>
      <w:r>
        <w:rPr/>
        <w:t xml:space="preserve"> </w:t>
      </w:r>
      <w:r>
        <w:rPr>
          <w:u w:val="single"/>
        </w:rPr>
        <w:t xml:space="preserve">(13) "Low-income" has the same meaning as provided in section 201 of this act.</w:t>
      </w:r>
    </w:p>
    <w:p>
      <w:pPr>
        <w:spacing w:before="0" w:after="0" w:line="408" w:lineRule="exact"/>
        <w:ind w:left="0" w:right="0" w:firstLine="576"/>
        <w:jc w:val="left"/>
      </w:pPr>
      <w:r>
        <w:rPr>
          <w:u w:val="single"/>
        </w:rPr>
        <w:t xml:space="preserve">(14)</w:t>
      </w:r>
      <w:r>
        <w:rPr/>
        <w:t xml:space="preserve"> "Middle mile infrastructure" means broadband infrastructure that links a broadband service provider's core network infrastructure to last mile infrastructure.</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"Office" means the governor's statewide broadband office established in RCW 43.330.532.</w:t>
      </w:r>
    </w:p>
    <w:p>
      <w:pPr>
        <w:spacing w:before="0" w:after="0" w:line="408" w:lineRule="exact"/>
        <w:ind w:left="0" w:right="0" w:firstLine="576"/>
        <w:jc w:val="left"/>
      </w:pPr>
      <w:r>
        <w:t>((</w:t>
      </w:r>
      <w:r>
        <w:rPr>
          <w:strike/>
        </w:rPr>
        <w:t xml:space="preserve">(9)</w:t>
      </w:r>
      <w:r>
        <w:t>))</w:t>
      </w:r>
      <w:r>
        <w:rPr/>
        <w:t xml:space="preserve"> </w:t>
      </w:r>
      <w:r>
        <w:rPr>
          <w:u w:val="single"/>
        </w:rPr>
        <w:t xml:space="preserve">(16)</w:t>
      </w:r>
      <w:r>
        <w:rPr/>
        <w:t xml:space="preserve"> "Tribe" means any federally recognized Indian tribe whose traditional lands and territories included parts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(17) "Underserved population" means:</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 and</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(18)</w:t>
      </w:r>
      <w:r>
        <w:rPr/>
        <w:t xml:space="preserve">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w:t>
      </w:r>
      <w:r>
        <w:rPr>
          <w:u w:val="single"/>
        </w:rPr>
        <w:t xml:space="preserve">s</w:t>
      </w:r>
      <w:r>
        <w:rPr/>
        <w:t xml:space="preserve"> created in RCW 43.155.160 </w:t>
      </w:r>
      <w:r>
        <w:rPr>
          <w:u w:val="single"/>
        </w:rPr>
        <w:t xml:space="preserve">and 43.330.412 and section 405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w:t>
      </w:r>
      <w:r>
        <w:t>))</w:t>
      </w:r>
      <w:r>
        <w:rPr/>
        <w:t xml:space="preserve"> </w:t>
      </w:r>
      <w:r>
        <w:rPr>
          <w:u w:val="single"/>
        </w:rPr>
        <w:t xml:space="preserve">digital equity</w:t>
      </w:r>
      <w:r>
        <w:rPr/>
        <w:t xml:space="preserve"> opportunity program is created to </w:t>
      </w:r>
      <w:r>
        <w:t>((</w:t>
      </w:r>
      <w:r>
        <w:rPr>
          <w:strike/>
        </w:rPr>
        <w:t xml:space="preserve">support the efforts of community technology programs</w:t>
      </w:r>
      <w:r>
        <w:t>))</w:t>
      </w:r>
      <w:r>
        <w:rPr/>
        <w:t xml:space="preserve"> </w:t>
      </w:r>
      <w:r>
        <w:rPr>
          <w:u w:val="single"/>
        </w:rPr>
        <w:t xml:space="preserve">advance broadband adoption and digital equity and inclusion</w:t>
      </w:r>
      <w:r>
        <w:rPr/>
        <w:t xml:space="preserve"> throughout the state. The </w:t>
      </w:r>
      <w:r>
        <w:t>((</w:t>
      </w:r>
      <w:r>
        <w:rPr>
          <w:strike/>
        </w:rPr>
        <w:t xml:space="preserve">community technology</w:t>
      </w:r>
      <w:r>
        <w:t>))</w:t>
      </w:r>
      <w:r>
        <w:rPr/>
        <w:t xml:space="preserve"> </w:t>
      </w:r>
      <w:r>
        <w:rPr>
          <w:u w:val="single"/>
        </w:rPr>
        <w:t xml:space="preserve">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community technology programs throughout the state</w:t>
      </w:r>
      <w:r>
        <w:t>((</w:t>
      </w:r>
      <w:r>
        <w:rPr>
          <w:strike/>
        </w:rPr>
        <w:t xml:space="preserve">, and identify and facilitate the availability of other public and private sources of funds to enhance the purposes of the program and the work of community technology programs. No</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2023, no</w:t>
      </w:r>
      <w:r>
        <w:rPr/>
        <w:t xml:space="preserve"> more than </w:t>
      </w:r>
      <w:r>
        <w:t>((</w:t>
      </w:r>
      <w:r>
        <w:rPr>
          <w:strike/>
        </w:rPr>
        <w:t xml:space="preserve">fifteen</w:t>
      </w:r>
      <w:r>
        <w:t>))</w:t>
      </w:r>
      <w:r>
        <w:rPr/>
        <w:t xml:space="preserve"> </w:t>
      </w:r>
      <w:r>
        <w:rPr>
          <w:u w:val="single"/>
        </w:rPr>
        <w:t xml:space="preserve">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w:t>
      </w:r>
      <w:r>
        <w:rPr/>
        <w:t xml:space="preserve"> and skill-building opportunities; </w:t>
      </w:r>
      <w:r>
        <w:t>((</w:t>
      </w:r>
      <w:r>
        <w:rPr>
          <w:strike/>
        </w:rPr>
        <w:t xml:space="preserve">access</w:t>
      </w:r>
      <w:r>
        <w:t>))</w:t>
      </w:r>
    </w:p>
    <w:p>
      <w:pPr>
        <w:spacing w:before="0" w:after="0" w:line="408" w:lineRule="exact"/>
        <w:ind w:left="0" w:right="0" w:firstLine="576"/>
        <w:jc w:val="left"/>
      </w:pPr>
      <w:r>
        <w:rPr>
          <w:u w:val="single"/>
        </w:rPr>
        <w:t xml:space="preserve">(ii) Access</w:t>
      </w:r>
      <w:r>
        <w:rPr/>
        <w:t xml:space="preserve"> to hardware and software; </w:t>
      </w:r>
      <w:r>
        <w:t>((</w:t>
      </w:r>
      <w:r>
        <w:rPr>
          <w:strike/>
        </w:rPr>
        <w:t xml:space="preserve">internet</w:t>
      </w:r>
      <w:r>
        <w:t>))</w:t>
      </w:r>
    </w:p>
    <w:p>
      <w:pPr>
        <w:spacing w:before="0" w:after="0" w:line="408" w:lineRule="exact"/>
        <w:ind w:left="0" w:right="0" w:firstLine="576"/>
        <w:jc w:val="left"/>
      </w:pPr>
      <w:r>
        <w:rPr>
          <w:u w:val="single"/>
        </w:rPr>
        <w:t xml:space="preserve">(iii) Internet</w:t>
      </w:r>
      <w:r>
        <w:rPr/>
        <w:t xml:space="preserve"> connectivity; </w:t>
      </w:r>
      <w:r>
        <w:t>((</w:t>
      </w:r>
      <w:r>
        <w:rPr>
          <w:strike/>
        </w:rPr>
        <w:t xml:space="preserve">digital</w:t>
      </w:r>
      <w:r>
        <w:t>))</w:t>
      </w:r>
    </w:p>
    <w:p>
      <w:pPr>
        <w:spacing w:before="0" w:after="0" w:line="408" w:lineRule="exact"/>
        <w:ind w:left="0" w:right="0" w:firstLine="576"/>
        <w:jc w:val="left"/>
      </w:pPr>
      <w:r>
        <w:rPr>
          <w:u w:val="single"/>
        </w:rPr>
        <w:t xml:space="preserve">(iv) Digital</w:t>
      </w:r>
      <w:r>
        <w:rPr/>
        <w:t xml:space="preserve"> media literacy </w:t>
      </w:r>
      <w:r>
        <w:rPr>
          <w:u w:val="single"/>
        </w:rPr>
        <w:t xml:space="preserve">training</w:t>
      </w:r>
      <w:r>
        <w:rPr/>
        <w:t xml:space="preserve">; </w:t>
      </w:r>
      <w:r>
        <w:t>((</w:t>
      </w:r>
      <w:r>
        <w:rPr>
          <w:strike/>
        </w:rPr>
        <w:t xml:space="preserve">assistance</w:t>
      </w:r>
      <w:r>
        <w:t>))</w:t>
      </w:r>
    </w:p>
    <w:p>
      <w:pPr>
        <w:spacing w:before="0" w:after="0" w:line="408" w:lineRule="exact"/>
        <w:ind w:left="0" w:right="0" w:firstLine="576"/>
        <w:jc w:val="left"/>
      </w:pPr>
      <w:r>
        <w:rPr>
          <w:u w:val="single"/>
        </w:rPr>
        <w:t xml:space="preserve">(v) Assistance</w:t>
      </w:r>
      <w:r>
        <w:rPr/>
        <w:t xml:space="preserve"> in the adoption of information and communication technologies </w:t>
      </w:r>
      <w:r>
        <w:t>((</w:t>
      </w:r>
      <w:r>
        <w:rPr>
          <w:strike/>
        </w:rPr>
        <w:t xml:space="preserve">in</w:t>
      </w:r>
      <w:r>
        <w:t>))</w:t>
      </w:r>
      <w:r>
        <w:rPr/>
        <w:t xml:space="preserve"> </w:t>
      </w:r>
      <w:r>
        <w:rPr>
          <w:u w:val="single"/>
        </w:rPr>
        <w:t xml:space="preserve">for</w:t>
      </w:r>
      <w:r>
        <w:rPr/>
        <w:t xml:space="preserve"> low-income and underserved </w:t>
      </w:r>
      <w:r>
        <w:t>((</w:t>
      </w:r>
      <w:r>
        <w:rPr>
          <w:strike/>
        </w:rPr>
        <w:t xml:space="preserve">areas</w:t>
      </w:r>
      <w:r>
        <w:t>))</w:t>
      </w:r>
      <w:r>
        <w:rPr/>
        <w:t xml:space="preserve"> </w:t>
      </w:r>
      <w:r>
        <w:rPr>
          <w:u w:val="single"/>
        </w:rPr>
        <w:t xml:space="preserve">populations</w:t>
      </w:r>
      <w:r>
        <w:rPr/>
        <w:t xml:space="preserve"> of the state; and </w:t>
      </w:r>
      <w:r>
        <w:t>((</w:t>
      </w:r>
      <w:r>
        <w:rPr>
          <w:strike/>
        </w:rPr>
        <w:t xml:space="preserve">development</w:t>
      </w:r>
      <w:r>
        <w:t>))</w:t>
      </w:r>
    </w:p>
    <w:p>
      <w:pPr>
        <w:spacing w:before="0" w:after="0" w:line="408" w:lineRule="exact"/>
        <w:ind w:left="0" w:right="0" w:firstLine="576"/>
        <w:jc w:val="left"/>
      </w:pPr>
      <w:r>
        <w:rPr>
          <w:u w:val="single"/>
        </w:rPr>
        <w:t xml:space="preserve">(vi) Development</w:t>
      </w:r>
      <w:r>
        <w:rPr/>
        <w:t xml:space="preserve"> of locally relevant content and delivery of vital services through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Provide evidence of matching funds and resources, which are equivalent to at least </w:t>
      </w:r>
      <w:r>
        <w:t>((</w:t>
      </w:r>
      <w:r>
        <w:rPr>
          <w:strike/>
        </w:rPr>
        <w:t xml:space="preserve">one-quarter</w:t>
      </w:r>
      <w:r>
        <w:t>))</w:t>
      </w:r>
      <w:r>
        <w:rPr/>
        <w:t xml:space="preserve"> </w:t>
      </w:r>
      <w:r>
        <w:rPr>
          <w:u w:val="single"/>
        </w:rPr>
        <w:t xml:space="preserve">10 percent</w:t>
      </w:r>
      <w:r>
        <w:rPr/>
        <w:t xml:space="preserve"> of the grant amount committed to the applicant's strategy;</w:t>
      </w:r>
    </w:p>
    <w:p>
      <w:pPr>
        <w:spacing w:before="0" w:after="0" w:line="408" w:lineRule="exact"/>
        <w:ind w:left="0" w:right="0" w:firstLine="576"/>
        <w:jc w:val="left"/>
      </w:pPr>
      <w:r>
        <w:rPr/>
        <w:t xml:space="preserve">(f)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rPr/>
        <w:t xml:space="preserve">(g) Comply with such other requirements as the director establishes.</w:t>
      </w:r>
    </w:p>
    <w:p>
      <w:pPr>
        <w:spacing w:before="0" w:after="0" w:line="408" w:lineRule="exact"/>
        <w:ind w:left="0" w:right="0" w:firstLine="576"/>
        <w:jc w:val="left"/>
      </w:pPr>
      <w:r>
        <w:rPr/>
        <w:t xml:space="preserve">(3)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rPr/>
        <w:t xml:space="preserve">(4) The director must establish expected program outcomes for each grant recipient and must require grant recipients to provide an annual accounting of program outcomes.</w:t>
      </w:r>
    </w:p>
    <w:p>
      <w:pPr>
        <w:spacing w:before="0" w:after="0" w:line="408" w:lineRule="exact"/>
        <w:ind w:left="0" w:right="0" w:firstLine="576"/>
        <w:jc w:val="left"/>
      </w:pPr>
      <w:r>
        <w:rPr>
          <w:u w:val="single"/>
        </w:rPr>
        <w:t xml:space="preserve">(5) No grant under the digital equity opportunity program created under this section may be awarded based on a formula or criteria that give preference to urban areas over rural areas, including the use of criteria that afford increased weight the greater the density of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department shall establish a digital equity planning grant program.</w:t>
      </w:r>
    </w:p>
    <w:p>
      <w:pPr>
        <w:spacing w:before="0" w:after="0" w:line="408" w:lineRule="exact"/>
        <w:ind w:left="0" w:right="0" w:firstLine="576"/>
        <w:jc w:val="left"/>
      </w:pPr>
      <w:r>
        <w:rPr/>
        <w:t xml:space="preserve">(2) This program shall provide grants to local governments, institutions of higher education, or other entities who have entered into an agreement with a local government, to fund the development of a digital equity plan for a discrete geographic region of the state. Priority must be given for grant applications accompanied by express support from community or neighborhood-based nonprofit organizations, public development authorities, federally recognized Indian tribes in the state, or other community partners and partners from the categories of institutions outlined in RCW 43.330.421. Only the director or the director's designee may authorize expenditures.</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department must evaluate and rank applications using objective criteria such as the number of underserved population served and subjective criteria such as the degree of support and engagement evidenced by the community who will be served.</w:t>
      </w:r>
    </w:p>
    <w:p>
      <w:pPr>
        <w:spacing w:before="0" w:after="0" w:line="408" w:lineRule="exact"/>
        <w:ind w:left="0" w:right="0" w:firstLine="576"/>
        <w:jc w:val="left"/>
      </w:pPr>
      <w:r>
        <w:rPr/>
        <w:t xml:space="preserve">(5) No planning grant under this section may be awarded based on a formula or criteria that give preference to urban areas over rural areas, including the use of criteria that afford increased weight the greater the density of population.</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or any other source directed to the account, must be deposited into the account.</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Section 101 of this act, the senior call-check service and notification program;</w:t>
      </w:r>
    </w:p>
    <w:p>
      <w:pPr>
        <w:spacing w:before="0" w:after="0" w:line="408" w:lineRule="exact"/>
        <w:ind w:left="0" w:right="0" w:firstLine="576"/>
        <w:jc w:val="left"/>
      </w:pPr>
      <w:r>
        <w:rPr/>
        <w:t xml:space="preserve">(b) Section 202 of this act, the Washington broadband assistance program;</w:t>
      </w:r>
    </w:p>
    <w:p>
      <w:pPr>
        <w:spacing w:before="0" w:after="0" w:line="408" w:lineRule="exact"/>
        <w:ind w:left="0" w:right="0" w:firstLine="576"/>
        <w:jc w:val="left"/>
      </w:pPr>
      <w:r>
        <w:rPr/>
        <w:t xml:space="preserve">(c) Section 302 of this act, the state universal teleconnect service program;</w:t>
      </w:r>
    </w:p>
    <w:p>
      <w:pPr>
        <w:spacing w:before="0" w:after="0" w:line="408" w:lineRule="exact"/>
        <w:ind w:left="0" w:right="0" w:firstLine="576"/>
        <w:jc w:val="left"/>
      </w:pPr>
      <w:r>
        <w:rPr/>
        <w:t xml:space="preserve">(d) RCW 43.330.412, the digital equity opportunity program; and</w:t>
      </w:r>
    </w:p>
    <w:p>
      <w:pPr>
        <w:spacing w:before="0" w:after="0" w:line="408" w:lineRule="exact"/>
        <w:ind w:left="0" w:right="0" w:firstLine="576"/>
        <w:jc w:val="left"/>
      </w:pPr>
      <w:r>
        <w:rPr/>
        <w:t xml:space="preserve">(e) Section 405 of this act, the digital equity planning grant program.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secretary of the department of social and health services, the chair of the utilities and transportation commission, the director of the department of commerce, and the director of the statewide broadband office, or any of his or her designees, may take any actions necessary to ensure that the provisions of this act are implemented on the dates identified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501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af79a31eec140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38218f423f45ca" /><Relationship Type="http://schemas.openxmlformats.org/officeDocument/2006/relationships/footer" Target="/word/footer1.xml" Id="R3af79a31eec14075" /></Relationships>
</file>