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9da918476a4da2" /></Relationships>
</file>

<file path=word/document.xml><?xml version="1.0" encoding="utf-8"?>
<w:document xmlns:w="http://schemas.openxmlformats.org/wordprocessingml/2006/main">
  <w:body>
    <w:p>
      <w:r>
        <w:t>H-1701.3</w:t>
      </w:r>
    </w:p>
    <w:p>
      <w:pPr>
        <w:jc w:val="center"/>
      </w:pPr>
      <w:r>
        <w:t>_______________________________________________</w:t>
      </w:r>
    </w:p>
    <w:p/>
    <w:p>
      <w:pPr>
        <w:jc w:val="center"/>
      </w:pPr>
      <w:r>
        <w:rPr>
          <w:b/>
        </w:rPr>
        <w:t>HOUSE BILL 1605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Corry, Abbarno, Caldier, Eslick, Walsh, Robertson, Barkis, Boehnke, Chase, Graham, Griffey, Chambers, and Young</w:t>
      </w:r>
    </w:p>
    <w:p/>
    <w:p>
      <w:r>
        <w:rPr>
          <w:t xml:space="preserve">Prefiled 12/07/21.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program to provide for improved safety on roadways to prevent vehicle lane departures; amending RCW 46.68.060 and 47.05.030; adding a new section to chapter 47.04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This act is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2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05</w:t>
      </w:r>
      <w:r>
        <w:rPr/>
        <w:t xml:space="preserve">.</w:t>
      </w:r>
      <w:r>
        <w:t xml:space="preserve">030</w:t>
      </w:r>
      <w:r>
        <w:rPr/>
        <w:t xml:space="preserve"> and 2007 c 516 s 7 are each amended to read as follows:</w:t>
      </w:r>
    </w:p>
    <w:p>
      <w:pPr>
        <w:spacing w:before="0" w:after="0" w:line="408" w:lineRule="exact"/>
        <w:ind w:left="0" w:right="0" w:firstLine="576"/>
        <w:jc w:val="left"/>
      </w:pPr>
      <w:r>
        <w:rPr/>
        <w:t xml:space="preserve">(1) The office of financial management shall propose a comprehensive ten-year investment program for the preservation and improvement programs defined in this section, consistent with the policy goals described under RCW 47.04.280. The proposed ten-year investment program must be forwarded as a recommendation by the office of financial management to the legislature, and must be based upon the needs identified in the statewide transportation plan established under RCW 47.01.071(4).</w:t>
      </w:r>
    </w:p>
    <w:p>
      <w:pPr>
        <w:spacing w:before="0" w:after="0" w:line="408" w:lineRule="exact"/>
        <w:ind w:left="0" w:right="0" w:firstLine="576"/>
        <w:jc w:val="left"/>
      </w:pPr>
      <w:r>
        <w:rPr/>
        <w:t xml:space="preserve">(2) The preservation program consists of those investments necessary to preserve the existing state highway system and to restore </w:t>
      </w:r>
      <w:r>
        <w:rPr>
          <w:u w:val="single"/>
        </w:rPr>
        <w:t xml:space="preserve">and improve</w:t>
      </w:r>
      <w:r>
        <w:rPr/>
        <w:t xml:space="preserve"> existing safety features, giving consideration to lowest life-cycle costing. </w:t>
      </w:r>
      <w:r>
        <w:rPr>
          <w:u w:val="single"/>
        </w:rPr>
        <w:t xml:space="preserve">This program includes responsibility for providing safety measures for high risk areas of unintentional lane departure that are likely to lead to serious injury or death.</w:t>
      </w:r>
    </w:p>
    <w:p>
      <w:pPr>
        <w:spacing w:before="0" w:after="0" w:line="408" w:lineRule="exact"/>
        <w:ind w:left="0" w:right="0" w:firstLine="576"/>
        <w:jc w:val="left"/>
      </w:pPr>
      <w:r>
        <w:rPr/>
        <w:t xml:space="preserve">(3) The improvement program consists of investments needed to address identified deficiencies on the state highway system to meet the goals established in RCW 47.04.280.</w:t>
      </w:r>
    </w:p>
    <w:p/>
    <w:p>
      <w:pPr>
        <w:jc w:val="center"/>
      </w:pPr>
      <w:r>
        <w:rPr>
          <w:b/>
        </w:rPr>
        <w:t>--- END ---</w:t>
      </w:r>
    </w:p>
    <w:sectPr>
      <w:pgNumType w:start="1"/>
      <w:footerReference xmlns:r="http://schemas.openxmlformats.org/officeDocument/2006/relationships" r:id="R17d94539132645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8d8352f134b23" /><Relationship Type="http://schemas.openxmlformats.org/officeDocument/2006/relationships/footer" Target="/word/footer1.xml" Id="R17d94539132645d1" /></Relationships>
</file>