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8a128ca53d4a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Taylor, Ryu, J. Johnson, Berry, Valdez, Goodman, Macri, Peterson, Ramel, Simmons, Wylie, Slatter, Bergquist, Pollet, Ortiz-Self, Dolan, Stonier, Riccelli, Ormsby, Harris-Talley, Hackney,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80.36 RCW; adding new sections to chapter 43.330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WASHINGTON BROADBAND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202 and 203 of this act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"Eligible voice and broadband services" means those services deemed eligible for reduced cost by the commission pursuant to section 203 of this act.</w:t>
      </w:r>
    </w:p>
    <w:p>
      <w:pPr>
        <w:spacing w:before="0" w:after="0" w:line="408" w:lineRule="exact"/>
        <w:ind w:left="0" w:right="0" w:firstLine="576"/>
        <w:jc w:val="left"/>
      </w:pPr>
      <w:r>
        <w:rPr/>
        <w:t xml:space="preserve">(3)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(4) "Low-income" means households as defined by the department,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t xml:space="preserve">(5) "Program" means the Washington broadband assistance program established in section 202 of this act.</w:t>
      </w:r>
    </w:p>
    <w:p>
      <w:pPr>
        <w:spacing w:before="0" w:after="0" w:line="408" w:lineRule="exact"/>
        <w:ind w:left="0" w:right="0" w:firstLine="576"/>
        <w:jc w:val="left"/>
      </w:pPr>
      <w:r>
        <w:rPr/>
        <w:t xml:space="preserve">(6) "Telecommunications provider" means any person or entity who provides eligible voice, internet, or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broadband assistance program is established within the department to assist low-income persons with the costs of eligible voice and broadband services.</w:t>
      </w:r>
    </w:p>
    <w:p>
      <w:pPr>
        <w:spacing w:before="0" w:after="0" w:line="408" w:lineRule="exact"/>
        <w:ind w:left="0" w:right="0" w:firstLine="576"/>
        <w:jc w:val="left"/>
      </w:pPr>
      <w:r>
        <w:rPr/>
        <w:t xml:space="preserve">(2) Subject to the availability of amounts appropriated for this specific purpose, a telecommunications provider providing eligible voice and broadband services to the public must provide those services to low-income persons in accordance with this section and section 203 of this act. The department must notify telecommunications providers when annual appropriations made for the purposes of this section have been fully obligated.</w:t>
      </w:r>
    </w:p>
    <w:p>
      <w:pPr>
        <w:spacing w:before="0" w:after="0" w:line="408" w:lineRule="exact"/>
        <w:ind w:left="0" w:right="0" w:firstLine="576"/>
        <w:jc w:val="left"/>
      </w:pPr>
      <w:r>
        <w:rPr/>
        <w:t xml:space="preserve">(3) When enrolling new customers, a telecommunications provider providing eligible voice and broadband services must inform customers of the program established under this section and persons eligible for other services provided by the department that may be eligible for reduced rates on eligible voice and broadband services to the extent that the program is funded.</w:t>
      </w:r>
    </w:p>
    <w:p>
      <w:pPr>
        <w:spacing w:before="0" w:after="0" w:line="408" w:lineRule="exact"/>
        <w:ind w:left="0" w:right="0" w:firstLine="576"/>
        <w:jc w:val="left"/>
      </w:pPr>
      <w:r>
        <w:rPr/>
        <w:t xml:space="preserve">(4) Upon enrolling low-income persons in the program, the telecommunications provider shall submit to the department that information specified by the department for the purposes of verifying the eligibility of those persons to receive eligible voice and broadband services at reduced costs.</w:t>
      </w:r>
    </w:p>
    <w:p>
      <w:pPr>
        <w:spacing w:before="0" w:after="0" w:line="408" w:lineRule="exact"/>
        <w:ind w:left="0" w:right="0" w:firstLine="576"/>
        <w:jc w:val="left"/>
      </w:pPr>
      <w:r>
        <w:rPr/>
        <w:t xml:space="preserve">(5) The department shall verify the eligibility of low-income persons to participate in the program and notify the telecommunications provider whether a person is eligible. The department shall reimburse each telecommunications provider the balance of the price charged, subject to the availability of amounts appropriated for this specific purpose.</w:t>
      </w:r>
    </w:p>
    <w:p>
      <w:pPr>
        <w:spacing w:before="0" w:after="0" w:line="408" w:lineRule="exact"/>
        <w:ind w:left="0" w:right="0" w:firstLine="576"/>
        <w:jc w:val="left"/>
      </w:pPr>
      <w:r>
        <w:rPr/>
        <w:t xml:space="preserve">(6) The department may adopt rules to implement this section but may not limit low-income households to receiving support on only one line.</w:t>
      </w:r>
    </w:p>
    <w:p>
      <w:pPr>
        <w:spacing w:before="0" w:after="0" w:line="408" w:lineRule="exact"/>
        <w:ind w:left="0" w:right="0" w:firstLine="576"/>
        <w:jc w:val="left"/>
      </w:pPr>
      <w:r>
        <w:rPr/>
        <w:t xml:space="preserve">(7) The department must consult with the office of equity regarding: (a) Methods for administering the program that will reduce barriers to participation, such as implementing a streamlined application process and, to the extent feasible, ensuring that program services and information are language accessible; and (b) a plan for outreach, eligibility determination assistance, and enrollment navigation assistance for tribal members, black, indigenous, and people of color, individuals with disabilities, elders, veterans, residents of rural areas, and others who would be most challenged to participate.</w:t>
      </w:r>
    </w:p>
    <w:p>
      <w:pPr>
        <w:spacing w:before="0" w:after="0" w:line="408" w:lineRule="exact"/>
        <w:ind w:left="0" w:right="0" w:firstLine="576"/>
        <w:jc w:val="left"/>
      </w:pPr>
      <w:r>
        <w:rPr/>
        <w:t xml:space="preserve">(8) For the purposes of this section, "broadband" has the same meaning as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shall annually adopt by rule those services, including prepaid services, that are eligible for inclusion in the Washington broadband assistance program established in section 202 of this act. Telecommunications providers determine rates for eligible services. The commission shall, by rule, determine the amount of reimbursement to telecommunications providers under the program. The commission shall also adopt by rule guidelines to ensure reduction of barriers to enrollment. This may include allowing telecommunications providers with low-income internet offerings to provide an opt-in for new or existing low-income customers without additional verification if those low-income customers have already demonstrated eligibility in initial enrollment in a low-income internet offering. In determining the amount of assistance to be provided, the commission shall consider the appropriation for the program for that fiscal period, the number of low-income persons expected to participate, the price of eligible voice and broadband services, other assistance programs available to low-income persons, and other facts and circumstances that may bear on the reasonableness of assistance levels.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ANCHOR INSTITUTION DIGITAL EQUITY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302 of this act unless the context clearly requires otherwise.</w:t>
      </w:r>
    </w:p>
    <w:p>
      <w:pPr>
        <w:spacing w:before="0" w:after="0" w:line="408" w:lineRule="exact"/>
        <w:ind w:left="0" w:right="0" w:firstLine="576"/>
        <w:jc w:val="left"/>
      </w:pPr>
      <w:r>
        <w:rPr/>
        <w:t xml:space="preserve">(1) "Anchor institution" means a public school, a public housing authority, a library, a medical or health care provider, a community college or other institution of higher education, a state library agency, courts, early learning centers, homelessness shelters, group homes, community centers, elder care facilities, foster care providers, community-based organizations, and other nonprofit or governmental community support organizations.</w:t>
      </w:r>
    </w:p>
    <w:p>
      <w:pPr>
        <w:spacing w:before="0" w:after="0" w:line="408" w:lineRule="exact"/>
        <w:ind w:left="0" w:right="0" w:firstLine="576"/>
        <w:jc w:val="left"/>
      </w:pPr>
      <w:r>
        <w:rPr/>
        <w:t xml:space="preserve">(2)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(3) "Broadband service" has the same meaning as defined in RCW 43.330.530.</w:t>
      </w:r>
    </w:p>
    <w:p>
      <w:pPr>
        <w:spacing w:before="0" w:after="0" w:line="408" w:lineRule="exact"/>
        <w:ind w:left="0" w:right="0" w:firstLine="576"/>
        <w:jc w:val="left"/>
      </w:pPr>
      <w:r>
        <w:rPr/>
        <w:t xml:space="preserve">(4) "E-rate discount" means an actual discount under the e-rate program, or a representative discount figure as determined by the commission.</w:t>
      </w:r>
    </w:p>
    <w:p>
      <w:pPr>
        <w:spacing w:before="0" w:after="0" w:line="408" w:lineRule="exact"/>
        <w:ind w:left="0" w:right="0" w:firstLine="576"/>
        <w:jc w:val="left"/>
      </w:pPr>
      <w:r>
        <w:rPr/>
        <w:t xml:space="preserve">(5)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(6) "Office" means the statewide broadband office established in RCW 43.330.532.</w:t>
      </w:r>
    </w:p>
    <w:p>
      <w:pPr>
        <w:spacing w:before="0" w:after="0" w:line="408" w:lineRule="exact"/>
        <w:ind w:left="0" w:right="0" w:firstLine="576"/>
        <w:jc w:val="left"/>
      </w:pPr>
      <w:r>
        <w:rPr/>
        <w:t xml:space="preserve">(7) "Program" means the anchor institution digital equity program created in section 302 of this act.</w:t>
      </w:r>
    </w:p>
    <w:p>
      <w:pPr>
        <w:spacing w:before="0" w:after="0" w:line="408" w:lineRule="exact"/>
        <w:ind w:left="0" w:right="0" w:firstLine="576"/>
        <w:jc w:val="left"/>
      </w:pPr>
      <w:r>
        <w:rPr/>
        <w:t xml:space="preserve">(8)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anchor institution digital equity program is established. The office shall develop, implement, and administer the program for the purpose of providing discounted rates for telecommunications services, including broadband service, and discounted telecommunications infrastructure costs, including broadband infrastructure, to qualifying anchor institutions. The office must coordinate with the office of the superintendent of public instruction, the state library, and the department of social and health services in developing and implementing the program.</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Eligible entities under subsection (1) of this section may apply for, and the office may provide, partial or full discount of telecommunications infrastructure costs. The office must determine the infrastructure costs that are eligible for discount under the program. Eligible costs for discount under the program must be allowed for new, rehab, and ongoing maintenance infrastructure costs. For the purposes of this section, "infrastructure costs" include wireless meshed network technology.</w:t>
      </w:r>
    </w:p>
    <w:p>
      <w:pPr>
        <w:spacing w:before="0" w:after="0" w:line="408" w:lineRule="exact"/>
        <w:ind w:left="0" w:right="0" w:firstLine="576"/>
        <w:jc w:val="left"/>
      </w:pPr>
      <w:r>
        <w:rPr/>
        <w:t xml:space="preserve">(5) The office must develop a process to prioritize applications for funding among eligible applicants under the anchor institution digital equity program. The office must, at minimum and in any order, prioritize applications based on the following factors:</w:t>
      </w:r>
    </w:p>
    <w:p>
      <w:pPr>
        <w:spacing w:before="0" w:after="0" w:line="408" w:lineRule="exact"/>
        <w:ind w:left="0" w:right="0" w:firstLine="576"/>
        <w:jc w:val="left"/>
      </w:pPr>
      <w:r>
        <w:rPr/>
        <w:t xml:space="preserve">(a) The extent to which the application meets the state policy objective of bridging the digital divide by encouraging expanded access to state-of-the-art technologies for rural, inner city, low-income, and disabled residents of Washington; and</w:t>
      </w:r>
    </w:p>
    <w:p>
      <w:pPr>
        <w:spacing w:before="0" w:after="0" w:line="408" w:lineRule="exact"/>
        <w:ind w:left="0" w:right="0" w:firstLine="576"/>
        <w:jc w:val="left"/>
      </w:pPr>
      <w:r>
        <w:rPr/>
        <w:t xml:space="preserve">(b) For broadband service discounts, the extent to which the service provided to the applicant is consistent with the state broadband office goals established under RCW 43.330.536.</w:t>
      </w:r>
    </w:p>
    <w:p>
      <w:pPr>
        <w:spacing w:before="0" w:after="0" w:line="408" w:lineRule="exact"/>
        <w:ind w:left="0" w:right="0" w:firstLine="576"/>
        <w:jc w:val="left"/>
      </w:pPr>
      <w:r>
        <w:rPr/>
        <w:t xml:space="preserve">(6) The office may adopt rules to implement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405 and 406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has the same meaning as provided in section 201 of this act.</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405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Washington broadband assistance program established under section 202 of this act,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405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Washington broadband assistance program, anchor institution digital equity program, or digital equity planning grant program, or any combination of those programs.</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Section 202 of this act, the Washington broadband assistance program;</w:t>
      </w:r>
    </w:p>
    <w:p>
      <w:pPr>
        <w:spacing w:before="0" w:after="0" w:line="408" w:lineRule="exact"/>
        <w:ind w:left="0" w:right="0" w:firstLine="576"/>
        <w:jc w:val="left"/>
      </w:pPr>
      <w:r>
        <w:rPr/>
        <w:t xml:space="preserve">(b) Section 302 of this act, the anchor institution digital equity program;</w:t>
      </w:r>
    </w:p>
    <w:p>
      <w:pPr>
        <w:spacing w:before="0" w:after="0" w:line="408" w:lineRule="exact"/>
        <w:ind w:left="0" w:right="0" w:firstLine="576"/>
        <w:jc w:val="left"/>
      </w:pPr>
      <w:r>
        <w:rPr/>
        <w:t xml:space="preserve">(c) RCW 43.330.412, the digital equity opportunity program; and</w:t>
      </w:r>
    </w:p>
    <w:p>
      <w:pPr>
        <w:spacing w:before="0" w:after="0" w:line="408" w:lineRule="exact"/>
        <w:ind w:left="0" w:right="0" w:firstLine="576"/>
        <w:jc w:val="left"/>
      </w:pPr>
      <w:r>
        <w:rPr/>
        <w:t xml:space="preserve">(d) Section 405 of this act, the digital equity planning grant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secretary of the department of social and health services or the secretary's designee, the chair of the utilities and transportation commission or the chair's designee, the director of the department of commerce or the director's designee, and the director of the statewide broadband office or the director's designee may take any actions necessary to ensure that the provisions of this act are implemented on the date identified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405 and 501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97c502a696e45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f28f814814507" /><Relationship Type="http://schemas.openxmlformats.org/officeDocument/2006/relationships/footer" Target="/word/footer1.xml" Id="R397c502a696e4585" /></Relationships>
</file>