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81f2722da94a12" /></Relationships>
</file>

<file path=word/document.xml><?xml version="1.0" encoding="utf-8"?>
<w:document xmlns:w="http://schemas.openxmlformats.org/wordprocessingml/2006/main">
  <w:body>
    <w:p>
      <w:r>
        <w:t>Z-0486.1</w:t>
      </w:r>
    </w:p>
    <w:p>
      <w:pPr>
        <w:jc w:val="center"/>
      </w:pPr>
      <w:r>
        <w:t>_______________________________________________</w:t>
      </w:r>
    </w:p>
    <w:p/>
    <w:p>
      <w:pPr>
        <w:jc w:val="center"/>
      </w:pPr>
      <w:r>
        <w:rPr>
          <w:b/>
        </w:rPr>
        <w:t>HOUSE BILL 1725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Lekanoff, Goodman, Berry, Taylor, Valdez, Bateman, Macri, Peterson, Ramel, Simmons, Orwall, Chopp, Stonier, Harris-Talley, and Frame; by request of Attorney General</w:t>
      </w:r>
    </w:p>
    <w:p/>
    <w:p>
      <w:r>
        <w:rPr>
          <w:t xml:space="preserve">Prefiled 01/03/22.</w:t>
        </w:rPr>
      </w:r>
      <w:r>
        <w:rPr>
          <w:t xml:space="preserve">Read first time 01/10/22.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an endangered missing person advisory designation for missing indigenous persons; amending RCW 13.60.010;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indigenous people experience disproportionate rates of violence in Washington state. Tribes, state leaders, and grassroots activists have done substantial work to identify factors directly affecting the rates of violence and to ensure that addressing the crisis of missing and murdered indigenous people is a priority at every level. The legislature intends to provide law enforcement with additional tools to disseminate timely, accurate information to engage the public more effectively in assisting with locating missing indigenous people, and to compensate for the unique challenges that indigenous communities face accessing media coverage and the ability to share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60</w:t>
      </w:r>
      <w:r>
        <w:rPr/>
        <w:t xml:space="preserve">.</w:t>
      </w:r>
      <w:r>
        <w:t xml:space="preserve">010</w:t>
      </w:r>
      <w:r>
        <w:rPr/>
        <w:t xml:space="preserve"> and 2017 3rd sp.s. c 6 s 315 are each amended to read as follows:</w:t>
      </w:r>
    </w:p>
    <w:p>
      <w:pPr>
        <w:spacing w:before="0" w:after="0" w:line="408" w:lineRule="exact"/>
        <w:ind w:left="0" w:right="0" w:firstLine="576"/>
        <w:jc w:val="left"/>
      </w:pPr>
      <w:r>
        <w:rPr/>
        <w:t xml:space="preserve">(1) The Washington state patrol shall establish a missing children and endangered person clearinghouse which shall include the maintenance and operation of a toll-free telephone hotline. The clearinghouse shall distribute information to local law enforcement agencies, school districts, the department of children, youth, and families, and the general public regarding missing children and endangered persons. The information shall include pictures, bulletins, training sessions, reports, and biographical materials that will assist in local law enforcement efforts to locate missing children and endangered persons. The state patrol shall also maintain a regularly updated computerized link with national and other statewide missing person systems or clearinghouses, and within existing resources, shall develop and implement a plan, commonly known as an "amber alert plan" or an "endangered missing person advisory plan" which includes </w:t>
      </w:r>
      <w:r>
        <w:t>((</w:t>
      </w:r>
      <w:r>
        <w:rPr>
          <w:strike/>
        </w:rPr>
        <w:t xml:space="preserve">a</w:t>
      </w:r>
      <w:r>
        <w:t>))</w:t>
      </w:r>
      <w:r>
        <w:rPr/>
        <w:t xml:space="preserve"> "silver alert" </w:t>
      </w:r>
      <w:r>
        <w:t>((</w:t>
      </w:r>
      <w:r>
        <w:rPr>
          <w:strike/>
        </w:rPr>
        <w:t xml:space="preserve">designation</w:t>
      </w:r>
      <w:r>
        <w:t>))</w:t>
      </w:r>
      <w:r>
        <w:rPr/>
        <w:t xml:space="preserve"> </w:t>
      </w:r>
      <w:r>
        <w:rPr>
          <w:u w:val="single"/>
        </w:rPr>
        <w:t xml:space="preserve">and "missing indigenous women and persons alert" designations</w:t>
      </w:r>
      <w:r>
        <w:rPr/>
        <w:t xml:space="preserve"> for voluntary cooperation between local, state, tribal, and other law enforcement agencies, state government agencies, radio and television stations, cable and satellite systems, and social media pages and sites to enhance the public's ability to assist in recovering abducted children and missing endangered persons consistent with the state endangered missing person advisory plan.</w:t>
      </w:r>
    </w:p>
    <w:p>
      <w:pPr>
        <w:spacing w:before="0" w:after="0" w:line="408" w:lineRule="exact"/>
        <w:ind w:left="0" w:right="0" w:firstLine="576"/>
        <w:jc w:val="left"/>
      </w:pPr>
      <w:r>
        <w:rPr/>
        <w:t xml:space="preserve">(2) For the purposes of this chapter:</w:t>
      </w:r>
    </w:p>
    <w:p>
      <w:pPr>
        <w:spacing w:before="0" w:after="0" w:line="408" w:lineRule="exact"/>
        <w:ind w:left="0" w:right="0" w:firstLine="576"/>
        <w:jc w:val="left"/>
      </w:pPr>
      <w:r>
        <w:rPr/>
        <w:t xml:space="preserve">(a) "Child" or "children" means an individual under </w:t>
      </w:r>
      <w:r>
        <w:t>((</w:t>
      </w:r>
      <w:r>
        <w:rPr>
          <w:strike/>
        </w:rPr>
        <w:t xml:space="preserve">eighteen</w:t>
      </w:r>
      <w:r>
        <w:t>))</w:t>
      </w:r>
      <w:r>
        <w:rPr/>
        <w:t xml:space="preserve"> </w:t>
      </w:r>
      <w:r>
        <w:rPr>
          <w:u w:val="single"/>
        </w:rPr>
        <w:t xml:space="preserve">18</w:t>
      </w:r>
      <w:r>
        <w:rPr/>
        <w:t xml:space="preserve"> years of age.</w:t>
      </w:r>
    </w:p>
    <w:p>
      <w:pPr>
        <w:spacing w:before="0" w:after="0" w:line="408" w:lineRule="exact"/>
        <w:ind w:left="0" w:right="0" w:firstLine="576"/>
        <w:jc w:val="left"/>
      </w:pPr>
      <w:r>
        <w:rPr/>
        <w:t xml:space="preserve">(b) "Missing endangered person" means a person who is believed to be in danger because of age, health, mental or physical disability, in combination with environmental or weather conditions, or is believed to be unable to return to safety without assistance and who is:</w:t>
      </w:r>
    </w:p>
    <w:p>
      <w:pPr>
        <w:spacing w:before="0" w:after="0" w:line="408" w:lineRule="exact"/>
        <w:ind w:left="0" w:right="0" w:firstLine="576"/>
        <w:jc w:val="left"/>
      </w:pPr>
      <w:r>
        <w:rPr/>
        <w:t xml:space="preserve">(i) A person with a developmental disability as defined in RCW 71A.10.020(5);</w:t>
      </w:r>
    </w:p>
    <w:p>
      <w:pPr>
        <w:spacing w:before="0" w:after="0" w:line="408" w:lineRule="exact"/>
        <w:ind w:left="0" w:right="0" w:firstLine="576"/>
        <w:jc w:val="left"/>
      </w:pPr>
      <w:r>
        <w:rPr/>
        <w:t xml:space="preserve">(ii) A vulnerable adult as defined in RCW 74.34.020; or</w:t>
      </w:r>
    </w:p>
    <w:p>
      <w:pPr>
        <w:spacing w:before="0" w:after="0" w:line="408" w:lineRule="exact"/>
        <w:ind w:left="0" w:right="0" w:firstLine="576"/>
        <w:jc w:val="left"/>
      </w:pPr>
      <w:r>
        <w:rPr/>
        <w:t xml:space="preserve">(iii) A person who has been diagnosed as having Alzheimer's disease or other age-related dementia.</w:t>
      </w:r>
    </w:p>
    <w:p>
      <w:pPr>
        <w:spacing w:before="0" w:after="0" w:line="408" w:lineRule="exact"/>
        <w:ind w:left="0" w:right="0" w:firstLine="576"/>
        <w:jc w:val="left"/>
      </w:pPr>
      <w:r>
        <w:rPr/>
        <w:t xml:space="preserve">(c) </w:t>
      </w:r>
      <w:r>
        <w:rPr>
          <w:u w:val="single"/>
        </w:rPr>
        <w:t xml:space="preserve">"Missing indigenous women and persons alert" means the designated title of a missing endangered person advisory that will be used on a variable message sign and text of the highway advisory radio message when used as part of an activated advisory to assist in the recovery of a missing indigenous woman or person.</w:t>
      </w:r>
    </w:p>
    <w:p>
      <w:pPr>
        <w:spacing w:before="0" w:after="0" w:line="408" w:lineRule="exact"/>
        <w:ind w:left="0" w:right="0" w:firstLine="576"/>
        <w:jc w:val="left"/>
      </w:pPr>
      <w:r>
        <w:rPr>
          <w:u w:val="single"/>
        </w:rPr>
        <w:t xml:space="preserve">(d)</w:t>
      </w:r>
      <w:r>
        <w:rPr/>
        <w:t xml:space="preserve"> "Silver alert" means the designated title of a missing endangered person advisory that will be used on a variable message sign and text of the highway advisory radio message when used as part of an activated advisory to assist in the recovery of a missing endangered person age </w:t>
      </w:r>
      <w:r>
        <w:t>((</w:t>
      </w:r>
      <w:r>
        <w:rPr>
          <w:strike/>
        </w:rPr>
        <w:t xml:space="preserve">sixty</w:t>
      </w:r>
      <w:r>
        <w:t>))</w:t>
      </w:r>
      <w:r>
        <w:rPr/>
        <w:t xml:space="preserve"> </w:t>
      </w:r>
      <w:r>
        <w:rPr>
          <w:u w:val="single"/>
        </w:rPr>
        <w:t xml:space="preserve">60</w:t>
      </w:r>
      <w:r>
        <w:rPr/>
        <w:t xml:space="preserve"> or older.</w:t>
      </w:r>
    </w:p>
    <w:p/>
    <w:p>
      <w:pPr>
        <w:jc w:val="center"/>
      </w:pPr>
      <w:r>
        <w:rPr>
          <w:b/>
        </w:rPr>
        <w:t>--- END ---</w:t>
      </w:r>
    </w:p>
    <w:sectPr>
      <w:pgNumType w:start="1"/>
      <w:footerReference xmlns:r="http://schemas.openxmlformats.org/officeDocument/2006/relationships" r:id="Ra2a870ac38a145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529ed962b34f8a" /><Relationship Type="http://schemas.openxmlformats.org/officeDocument/2006/relationships/footer" Target="/word/footer1.xml" Id="Ra2a870ac38a145c9" /></Relationships>
</file>