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f13ab43acd4267" /></Relationships>
</file>

<file path=word/document.xml><?xml version="1.0" encoding="utf-8"?>
<w:document xmlns:w="http://schemas.openxmlformats.org/wordprocessingml/2006/main">
  <w:body>
    <w:p>
      <w:r>
        <w:t>H-1904.2</w:t>
      </w:r>
    </w:p>
    <w:p>
      <w:pPr>
        <w:jc w:val="center"/>
      </w:pPr>
      <w:r>
        <w:t>_______________________________________________</w:t>
      </w:r>
    </w:p>
    <w:p/>
    <w:p>
      <w:pPr>
        <w:jc w:val="center"/>
      </w:pPr>
      <w:r>
        <w:rPr>
          <w:b/>
        </w:rPr>
        <w:t>HOUSE BILL 1735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J. Johnson, Rule, Wicks, Bateman, Callan, Goodman, Macri, Orwall, Ramel, Ramos, Santos, Shewmake, Wylie, Simmons, and Stonier</w:t>
      </w:r>
    </w:p>
    <w:p/>
    <w:p>
      <w:r>
        <w:rPr>
          <w:t xml:space="preserve">Prefiled 01/03/22.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force by peace officers but only with respect to providing that physical force may be used to the extent necessary, clarifying that deadly force may be used in the face of an immediate threat, authorizing the use of physical force to take a person into custody or provide assistance in certain circumstances involving a civil or forensic commitment, authorizing the use of physical force to take a minor into protective custody, authorizing the use of physical force to execute or enforce a court order, defining de-escalation tactics, clarifying when de-escalation tactics and less lethal alternatives must be used by a peace officer, specifying that the standard does not limit or restrict a peace officer's authority or responsibility to perform lifesaving measures or perform community caretaking functions, and specifying that the standard does not prevent a peace officer from responding to requests for assistance or service; amending RCW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The standard emphasizes the importance of exercising reasonable care and preserving and protecting human life. However, the complexities and nuances of police practices and applicable laws, both in statute and common law, have posed implementation challenges for some law enforcement agencies. For that reason, the legislature hereby recognizes the urgent need to provide clarification and guidance for law enforcement agencies and the public.</w:t>
      </w:r>
    </w:p>
    <w:p>
      <w:pPr>
        <w:spacing w:before="0" w:after="0" w:line="408" w:lineRule="exact"/>
        <w:ind w:left="0" w:right="0" w:firstLine="576"/>
        <w:jc w:val="left"/>
      </w:pPr>
      <w:r>
        <w:rPr/>
        <w:t xml:space="preserve">(2) The legislature intends for peace officers to continue performing the critical role of supporting those in crisis and assisting vulnerable members of our communities. The legislature does not intend to prevent or prohibit peace officers from protecting citizens from danger. The legislature recognizes that officers can and do perform these responsibilities while also maintaining the highest standards of safety and reasonable care expressed in RCW 10.120.020.</w:t>
      </w:r>
    </w:p>
    <w:p>
      <w:pPr>
        <w:spacing w:before="0" w:after="0" w:line="408" w:lineRule="exact"/>
        <w:ind w:left="0" w:right="0" w:firstLine="576"/>
        <w:jc w:val="left"/>
      </w:pPr>
      <w:r>
        <w:rPr/>
        <w:t xml:space="preserve">(3) While the newly established civil standard in RCW 10.120.020 is unique insofar as it is codified in state law, it represents national best practices developed by law enforcement leaders across the nation. The legislature does not intend to abrogate the criminal liability protections afforded to peace officers in chapter 9A.16 RCW. Instead, the legislature hereby reaffirms its intent to establish RCW 10.120.020 as a distinct and more restrictive civil standard to inform the policies and practices applicable to all peace officers operating within state agencies and local governments. The legislature recognizes the profoundly important role peace officers have in protecting communities, and further recognizes that implementing and enforcing these best practices will improve public safety for all persons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"De-escalation tactics" refer to actions used by a peace officer that are intended to minimize the likelihood of the need to use force during an incident. Depending on the circumstances, "de-escalation tactics" may include, but are not limited to: Using clear instructions and verbal persuasion; attempting to slow down or stabilize the situation so that more time, options, and resources are available to resolve the incident; creating physical distance by employing tactical repositioning to maintain the benefit of time, distance, and cover; when there are multiple officers, designating one officer to communicate in order to avoid competing commands; requesting and using available support and resources, such as a crisis intervention team, a designated crisis responder or other behavioral health professional, or back-up officers.</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Take a person into custody or provide assistance under chapter 10.77, 71.05, or 71.34 RCW;</w:t>
      </w:r>
    </w:p>
    <w:p>
      <w:pPr>
        <w:spacing w:before="0" w:after="0" w:line="408" w:lineRule="exact"/>
        <w:ind w:left="0" w:right="0" w:firstLine="576"/>
        <w:jc w:val="left"/>
      </w:pPr>
      <w:r>
        <w:rPr>
          <w:u w:val="single"/>
        </w:rPr>
        <w:t xml:space="preserve">(e) Take a minor into protective custody under RCW 13.34.050, 13.34.165, 26.27.501, 26.44.050, 26.44.056, or 43.185C.260;</w:t>
      </w:r>
    </w:p>
    <w:p>
      <w:pPr>
        <w:spacing w:before="0" w:after="0" w:line="408" w:lineRule="exact"/>
        <w:ind w:left="0" w:right="0" w:firstLine="576"/>
        <w:jc w:val="left"/>
      </w:pPr>
      <w:r>
        <w:rPr>
          <w:u w:val="single"/>
        </w:rPr>
        <w:t xml:space="preserve">(f) Execute or enforce a court order; or</w:t>
      </w:r>
    </w:p>
    <w:p>
      <w:pPr>
        <w:spacing w:before="0" w:after="0" w:line="408" w:lineRule="exact"/>
        <w:ind w:left="0" w:right="0" w:firstLine="576"/>
        <w:jc w:val="left"/>
      </w:pPr>
      <w:r>
        <w:rPr>
          <w:u w:val="single"/>
        </w:rPr>
        <w:t xml:space="preserve">(g)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(a) "Immediate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t>((</w:t>
      </w: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w:t>
      </w:r>
      <w:r>
        <w:rPr>
          <w:u w:val="single"/>
        </w:rPr>
        <w:t xml:space="preserve">or deadly force</w:t>
      </w:r>
      <w:r>
        <w:rPr/>
        <w:t xml:space="preserve"> and when using any physical force </w:t>
      </w:r>
      <w:r>
        <w:rPr>
          <w:u w:val="single"/>
        </w:rPr>
        <w:t xml:space="preserve">or deadly force</w:t>
      </w:r>
      <w:r>
        <w:rPr/>
        <w:t xml:space="preserve"> against another person. To that end, a peace officer shall:</w:t>
      </w:r>
    </w:p>
    <w:p>
      <w:pPr>
        <w:spacing w:before="0" w:after="0" w:line="408" w:lineRule="exact"/>
        <w:ind w:left="0" w:right="0" w:firstLine="576"/>
        <w:jc w:val="left"/>
      </w:pPr>
      <w:r>
        <w:rPr/>
        <w:t xml:space="preserve">(a) When possible, </w:t>
      </w:r>
      <w:r>
        <w:t>((</w:t>
      </w:r>
      <w:r>
        <w:rPr>
          <w:strike/>
        </w:rPr>
        <w:t xml:space="preserve">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r>
        <w:t>))</w:t>
      </w:r>
      <w:r>
        <w:rPr/>
        <w:t xml:space="preserve"> </w:t>
      </w:r>
      <w:r>
        <w:rPr>
          <w:u w:val="single"/>
        </w:rPr>
        <w:t xml:space="preserve">use all de-escalation tactics that are available and appropriate under the circumstances before using physical force</w:t>
      </w:r>
      <w:r>
        <w:rPr/>
        <w:t xml:space="preserve">;</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w:t>
      </w:r>
      <w:r>
        <w:t>((</w:t>
      </w:r>
      <w:r>
        <w:rPr>
          <w:strike/>
        </w:rPr>
        <w:t xml:space="preserve">available and appropriate</w:t>
      </w:r>
      <w:r>
        <w:t>))</w:t>
      </w:r>
      <w:r>
        <w:rPr/>
        <w:t xml:space="preserve"> less lethal alternatives </w:t>
      </w:r>
      <w:r>
        <w:rPr>
          <w:u w:val="single"/>
        </w:rPr>
        <w:t xml:space="preserve">that are available and appropriate under the circumstances</w:t>
      </w:r>
      <w:r>
        <w:rPr/>
        <w:t xml:space="preserve"> before using deadly force; and</w:t>
      </w:r>
    </w:p>
    <w:p>
      <w:pPr>
        <w:spacing w:before="0" w:after="0" w:line="408" w:lineRule="exact"/>
        <w:ind w:left="0" w:right="0" w:firstLine="576"/>
        <w:jc w:val="left"/>
      </w:pPr>
      <w:r>
        <w:rPr/>
        <w:t xml:space="preserve">(e) Make less lethal alternatives issued to the officer reasonably available for </w:t>
      </w:r>
      <w:r>
        <w:t>((</w:t>
      </w:r>
      <w:r>
        <w:rPr>
          <w:strike/>
        </w:rPr>
        <w:t xml:space="preserve">their</w:t>
      </w:r>
      <w:r>
        <w:t>))</w:t>
      </w:r>
      <w:r>
        <w:rPr/>
        <w:t xml:space="preserve"> </w:t>
      </w:r>
      <w:r>
        <w:rPr>
          <w:u w:val="single"/>
        </w:rPr>
        <w:t xml:space="preserve">his or her</w:t>
      </w:r>
      <w:r>
        <w:rPr/>
        <w:t xml:space="preserve">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 Nothing in this section limits or restricts a peace officer's authority or responsibility to perform lifesaving measures or perform community caretaking functions to ensure health and safety including, but not limited to, rendering medical assistance, performing welfare checks, or assisting other first responders and medical professionals.</w:t>
      </w:r>
    </w:p>
    <w:p>
      <w:pPr>
        <w:spacing w:before="0" w:after="0" w:line="408" w:lineRule="exact"/>
        <w:ind w:left="0" w:right="0" w:firstLine="576"/>
        <w:jc w:val="left"/>
      </w:pPr>
      <w:r>
        <w:rPr>
          <w:u w:val="single"/>
        </w:rPr>
        <w:t xml:space="preserve">(6) Nothing in this section prevents a peace officer from responding to requests for assistance or service from first responders, medical professionals, behavioral health professionals, social service providers, or any member of the public.</w:t>
      </w:r>
    </w:p>
    <w:p>
      <w:pPr>
        <w:spacing w:before="0" w:after="0" w:line="408" w:lineRule="exact"/>
        <w:ind w:left="0" w:right="0" w:firstLine="576"/>
        <w:jc w:val="left"/>
      </w:pPr>
      <w:r>
        <w:rPr>
          <w:u w:val="single"/>
        </w:rPr>
        <w:t xml:space="preserve">(7)</w:t>
      </w:r>
      <w:r>
        <w:rPr/>
        <w:t xml:space="preserve">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e5d7e6814bb48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4c958a39b84266" /><Relationship Type="http://schemas.openxmlformats.org/officeDocument/2006/relationships/footer" Target="/word/footer1.xml" Id="R6e5d7e6814bb485e" /></Relationships>
</file>