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e8c13848d4a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Bergquist, Bateman, Callan, Jacobsen, Ramos, Sullivan, and Leavitt; by request of LEOFF Plan 2 Retirement Board</w:t>
      </w:r>
    </w:p>
    <w:p/>
    <w:p>
      <w:r>
        <w:rPr>
          <w:t xml:space="preserve">Prefiled 01/04/22.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Roth option to deferred compensation plans; amending RCW 41.50.770;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2020 c 160 s 4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w:t>
      </w:r>
      <w:r>
        <w:rPr>
          <w:u w:val="single"/>
        </w:rPr>
        <w:t xml:space="preserve">Beginning no later than December 1, 2023, the department must offer employees a Roth option in the deferred compensation plan under 26 U.S.C. Sec. 457.</w:t>
      </w:r>
    </w:p>
    <w:p>
      <w:pPr>
        <w:spacing w:before="0" w:after="0" w:line="408" w:lineRule="exact"/>
        <w:ind w:left="0" w:right="0" w:firstLine="576"/>
        <w:jc w:val="left"/>
      </w:pPr>
      <w:r>
        <w:rPr>
          <w:u w:val="single"/>
        </w:rPr>
        <w:t xml:space="preserve">(6)</w:t>
      </w:r>
      <w:r>
        <w:rPr/>
        <w:t xml:space="preserve">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6fee80a364e4b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f9381b86d40d8" /><Relationship Type="http://schemas.openxmlformats.org/officeDocument/2006/relationships/footer" Target="/word/footer1.xml" Id="Ra6fee80a364e4b14" /></Relationships>
</file>