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18a6a8a5984069" /></Relationships>
</file>

<file path=word/document.xml><?xml version="1.0" encoding="utf-8"?>
<w:document xmlns:w="http://schemas.openxmlformats.org/wordprocessingml/2006/main">
  <w:body>
    <w:p>
      <w:r>
        <w:t>Z-0306.3</w:t>
      </w:r>
    </w:p>
    <w:p>
      <w:pPr>
        <w:jc w:val="center"/>
      </w:pPr>
      <w:r>
        <w:t>_______________________________________________</w:t>
      </w:r>
    </w:p>
    <w:p/>
    <w:p>
      <w:pPr>
        <w:jc w:val="center"/>
      </w:pPr>
      <w:r>
        <w:rPr>
          <w:b/>
        </w:rPr>
        <w:t>HOUSE BILL 1794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Hoff, Sells, Berry, Sutherland, Wylie, Simmons, Pollet, and Young; by request of Department of Labor &amp; Industries</w:t>
      </w:r>
    </w:p>
    <w:p/>
    <w:p>
      <w:r>
        <w:rPr>
          <w:t xml:space="preserve">Prefiled 01/05/22.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 employer to reimburse employee fees when a paycheck is dishonored by nonacceptance or nonpayment; and amending RCW 49.48.010.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2020 c 84 s 3 are each amended to read as follows:</w:t>
      </w:r>
    </w:p>
    <w:p>
      <w:pPr>
        <w:spacing w:before="0" w:after="0" w:line="408" w:lineRule="exact"/>
        <w:ind w:left="0" w:right="0" w:firstLine="576"/>
        <w:jc w:val="left"/>
      </w:pPr>
      <w:r>
        <w:rPr>
          <w:u w:val="single"/>
        </w:rPr>
        <w:t xml:space="preserve">(1)(a) When any employer pays an employee's wages with any instrument defined by RCW 62A.3-104 that is subsequently dishonored by nonacceptance or nonpayment, the employer shall reimburse the employee for a fee charged by the employee's financial institution for the dishonored instrument so long as the employee presents the instrument within 30 days of its receipt.</w:t>
      </w:r>
    </w:p>
    <w:p>
      <w:pPr>
        <w:spacing w:before="0" w:after="0" w:line="408" w:lineRule="exact"/>
        <w:ind w:left="0" w:right="0" w:firstLine="576"/>
        <w:jc w:val="left"/>
      </w:pPr>
      <w:r>
        <w:rPr>
          <w:u w:val="single"/>
        </w:rPr>
        <w:t xml:space="preserve">(b) The employer shall not be liable to reimburse any fees incurred by the employee if the employer presents written confirmation by the employer's financial institution that the instrument was returned as nonacceptance or nonpayment due to an error on the part of the financial institution.</w:t>
      </w:r>
    </w:p>
    <w:p>
      <w:pPr>
        <w:spacing w:before="0" w:after="0" w:line="408" w:lineRule="exact"/>
        <w:ind w:left="0" w:right="0" w:firstLine="576"/>
        <w:jc w:val="left"/>
      </w:pPr>
      <w:r>
        <w:rPr>
          <w:u w:val="single"/>
        </w:rPr>
        <w:t xml:space="preserve">(2)</w:t>
      </w:r>
      <w:r>
        <w:rPr/>
        <w:t xml:space="preserve"> When any employee shall cease to work for an employer, whether by discharge or by voluntary withdrawal, the wages due him or her on account of his or her employment shall be paid to him or her at the end of the established pay period: PROVIDED, HOWEVER, That this </w:t>
      </w:r>
      <w:r>
        <w:t>((</w:t>
      </w:r>
      <w:r>
        <w:rPr>
          <w:strike/>
        </w:rPr>
        <w:t xml:space="preserve">paragraph</w:t>
      </w:r>
      <w:r>
        <w:t>))</w:t>
      </w:r>
      <w:r>
        <w:rPr/>
        <w:t xml:space="preserve"> </w:t>
      </w:r>
      <w:r>
        <w:rPr>
          <w:u w:val="single"/>
        </w:rPr>
        <w:t xml:space="preserve">subsection</w:t>
      </w:r>
      <w:r>
        <w:rPr/>
        <w:t xml:space="preserve">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u w:val="single"/>
        </w:rPr>
        <w:t xml:space="preserve">(3)</w:t>
      </w:r>
      <w:r>
        <w:rPr/>
        <w:t xml:space="preserve"> It shall be unlawful for any employer to withhold or divert any portion of an employee's wages unless the deduction is: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Required by state or federal law;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Except as prohibited under RCW 49.48.160, specifically agreed upon orally or in writing by the employee and employer;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t>((</w:t>
      </w:r>
      <w:r>
        <w:rPr>
          <w:strike/>
        </w:rPr>
        <w:t xml:space="preserve">Paragraph two of this section</w:t>
      </w:r>
      <w:r>
        <w:t>))</w:t>
      </w:r>
      <w:r>
        <w:rPr/>
        <w:t xml:space="preserve"> </w:t>
      </w:r>
      <w:r>
        <w:rPr>
          <w:u w:val="single"/>
        </w:rPr>
        <w:t xml:space="preserve">(4) Subsection (3) of this section</w:t>
      </w:r>
      <w:r>
        <w:rPr/>
        <w:t xml:space="preserve"> shall not be construed to affect the right of any employer or former employer to sue upon or collect any debt owed to said employer or former employer by his or her employees or former employees.</w:t>
      </w:r>
    </w:p>
    <w:p/>
    <w:p>
      <w:pPr>
        <w:jc w:val="center"/>
      </w:pPr>
      <w:r>
        <w:rPr>
          <w:b/>
        </w:rPr>
        <w:t>--- END ---</w:t>
      </w:r>
    </w:p>
    <w:sectPr>
      <w:pgNumType w:start="1"/>
      <w:footerReference xmlns:r="http://schemas.openxmlformats.org/officeDocument/2006/relationships" r:id="R7ee127bd1de947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2f14f4ae344e1" /><Relationship Type="http://schemas.openxmlformats.org/officeDocument/2006/relationships/footer" Target="/word/footer1.xml" Id="R7ee127bd1de94738" /></Relationships>
</file>