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592c6de1e944fc" /></Relationships>
</file>

<file path=word/document.xml><?xml version="1.0" encoding="utf-8"?>
<w:document xmlns:w="http://schemas.openxmlformats.org/wordprocessingml/2006/main">
  <w:body>
    <w:p>
      <w:r>
        <w:t>Z-0480.1</w:t>
      </w:r>
    </w:p>
    <w:p>
      <w:pPr>
        <w:jc w:val="center"/>
      </w:pPr>
      <w:r>
        <w:t>_______________________________________________</w:t>
      </w:r>
    </w:p>
    <w:p/>
    <w:p>
      <w:pPr>
        <w:jc w:val="center"/>
      </w:pPr>
      <w:r>
        <w:rPr>
          <w:b/>
        </w:rPr>
        <w:t>HOUSE BILL 1827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Morgan, Simmons, Ormsby, Harris-Talley, and Kloba; by request of Office of the Governor</w:t>
      </w:r>
    </w:p>
    <w:p/>
    <w:p>
      <w:r>
        <w:rPr>
          <w:t xml:space="preserve">Prefiled 01/06/22.</w:t>
        </w:rPr>
      </w:r>
      <w:r>
        <w:rPr>
          <w:t xml:space="preserve">Read first time 01/10/22.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community reinvestment account and community reinvestment program; amending RCW 69.50.540, 43.84.092, and 43.84.092; adding a new section to chapter 43.79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address racial, economic, and social disparities in communities across the state created by the historical design and enforcement of state and federal criminal laws and penalties for illegal drug sales, possession, and use in Washington state, aggressive approaches and targeted resources to support local design and control of community-based responses to these outcomes are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2021 c 334 s 986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four hundred twenty-three thousand dollars for fiscal years 2021, 2022, and 2023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four hundred sixty-four thousand dollars for fiscal year 2021, two hundred seventy thousand dollars in fiscal year 2022, and two hundred seventy-six thousand dollars in fiscal year 2023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each of fiscal years 2020 through 2023 to the department of health for the administration of the marijuana authorization database;</w:t>
      </w:r>
    </w:p>
    <w:p>
      <w:pPr>
        <w:spacing w:before="0" w:after="0" w:line="408" w:lineRule="exact"/>
        <w:ind w:left="0" w:right="0" w:firstLine="576"/>
        <w:jc w:val="left"/>
      </w:pPr>
      <w:r>
        <w:rPr/>
        <w:t xml:space="preserve">(h) Six hundred thirty-five thousand dollars for fiscal year 2020, six hundred thirty-five thousand dollars for fiscal year 2021, six hundred twenty-one thousand dollars for fiscal year 2022, and six hundred twenty-seven thousand dollars for fiscal year 2023 to the department of agriculture for compliance-based laboratory analysis of pesticides in marijuana;</w:t>
      </w:r>
    </w:p>
    <w:p>
      <w:pPr>
        <w:spacing w:before="0" w:after="0" w:line="408" w:lineRule="exact"/>
        <w:ind w:left="0" w:right="0" w:firstLine="576"/>
        <w:jc w:val="left"/>
      </w:pPr>
      <w:r>
        <w:rPr/>
        <w:t xml:space="preserve">(i) One million six hundred fifty thousand dollars for fiscal year 2022 and one million six hundred fifty thousand dollars for fiscal year 2023 to the department of commerce to fund the </w:t>
      </w:r>
      <w:r>
        <w:t>((</w:t>
      </w:r>
      <w:r>
        <w:rPr>
          <w:strike/>
        </w:rPr>
        <w:t xml:space="preserve">marijuana</w:t>
      </w:r>
      <w:r>
        <w:t>))</w:t>
      </w:r>
      <w:r>
        <w:rPr/>
        <w:t xml:space="preserve"> </w:t>
      </w:r>
      <w:r>
        <w:rPr>
          <w:u w:val="single"/>
        </w:rPr>
        <w:t xml:space="preserve">cannabis</w:t>
      </w:r>
      <w:r>
        <w:rPr/>
        <w:t xml:space="preserve"> social equity technical assistance </w:t>
      </w:r>
      <w:r>
        <w:t>((</w:t>
      </w:r>
      <w:r>
        <w:rPr>
          <w:strike/>
        </w:rPr>
        <w:t xml:space="preserve">competitive</w:t>
      </w:r>
      <w:r>
        <w:t>))</w:t>
      </w:r>
      <w:r>
        <w:rPr/>
        <w:t xml:space="preserve"> grant program under RCW 43.330.540; </w:t>
      </w:r>
      <w:r>
        <w:t>((</w:t>
      </w:r>
      <w:r>
        <w:rPr>
          <w:strike/>
        </w:rPr>
        <w:t xml:space="preserve">and</w:t>
      </w:r>
      <w:r>
        <w:t>))</w:t>
      </w:r>
    </w:p>
    <w:p>
      <w:pPr>
        <w:spacing w:before="0" w:after="0" w:line="408" w:lineRule="exact"/>
        <w:ind w:left="0" w:right="0" w:firstLine="576"/>
        <w:jc w:val="left"/>
      </w:pPr>
      <w:r>
        <w:rPr/>
        <w:t xml:space="preserve">(j) One hundred sixty-three thousand dollars for fiscal year 2022 and one hundred fifty-nine thousand dollars for fiscal year 2023 to the department of commerce to establish a roster of mentors as part of the cannabis social equity technical assistance grant program under </w:t>
      </w:r>
      <w:r>
        <w:t>((</w:t>
      </w:r>
      <w:r>
        <w:rPr>
          <w:strike/>
        </w:rPr>
        <w:t xml:space="preserve">Engrossed Substitute House Bill No. 1443 (cannabis industry/equity) [chapter 169, Laws of 2021]</w:t>
      </w:r>
      <w:r>
        <w:t>))</w:t>
      </w:r>
      <w:r>
        <w:rPr/>
        <w:t xml:space="preserve"> </w:t>
      </w:r>
      <w:r>
        <w:rPr>
          <w:u w:val="single"/>
        </w:rPr>
        <w:t xml:space="preserve">chapter 169, Laws of 2021; and</w:t>
      </w:r>
    </w:p>
    <w:p>
      <w:pPr>
        <w:spacing w:before="0" w:after="0" w:line="408" w:lineRule="exact"/>
        <w:ind w:left="0" w:right="0" w:firstLine="576"/>
        <w:jc w:val="left"/>
      </w:pPr>
      <w:r>
        <w:rPr>
          <w:u w:val="single"/>
        </w:rPr>
        <w:t xml:space="preserve">(k) Beginning in fiscal year 2023, and each fiscal year thereafter, $125,000,000 must be transferred into the community reinvestment account and appropriated to the department of commerce to establish a cannabis equity grant program</w:t>
      </w:r>
      <w:r>
        <w:rPr/>
        <w:t xml:space="preserve">;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2019-2021 and 2021-2023 fiscal biennia, the legislature must appropriate a minimum of one million twenty-one thousand dollars to the University of Washington. For each fiscal year, except for the 2019-2021 and 2021-2023 fiscal biennia, the legislature must appropriate a minimum of six hundred eighty-one thousand dollars to Washington State University under this subsection (2)(c). It is the intent of the legislature that this policy will be continued in the 2023-2025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community reinvestment account is created in the state treasury. Money from the distribution required in RCW 69.50.540(1)(k) must be deposited into the account. Moneys in the account may be spent only after appropriation. Expenditures from the account may be used for:</w:t>
      </w:r>
    </w:p>
    <w:p>
      <w:pPr>
        <w:spacing w:before="0" w:after="0" w:line="408" w:lineRule="exact"/>
        <w:ind w:left="0" w:right="0" w:firstLine="576"/>
        <w:jc w:val="left"/>
      </w:pPr>
      <w:r>
        <w:rPr/>
        <w:t xml:space="preserve">(1)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(2)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(3) Community-based violence intervention and prevention services; and</w:t>
      </w:r>
    </w:p>
    <w:p>
      <w:pPr>
        <w:spacing w:before="0" w:after="0" w:line="408" w:lineRule="exact"/>
        <w:ind w:left="0" w:right="0" w:firstLine="576"/>
        <w:jc w:val="left"/>
      </w:pPr>
      <w:r>
        <w:rPr/>
        <w:t xml:space="preserve">(4) Reentry services to facilitate successful transitions for persons formerly incarcerated in an adult correctional facility or juvenile residential facility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community reinvestment account,</w:t>
      </w:r>
      <w:r>
        <w:rPr/>
        <w:t xml:space="preserve">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505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community reinvestment account,</w:t>
      </w:r>
      <w:r>
        <w:rPr/>
        <w:t xml:space="preserve">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2024.</w:t>
      </w:r>
    </w:p>
    <w:p/>
    <w:p>
      <w:pPr>
        <w:jc w:val="center"/>
      </w:pPr>
      <w:r>
        <w:rPr>
          <w:b/>
        </w:rPr>
        <w:t>--- END ---</w:t>
      </w:r>
    </w:p>
    <w:sectPr>
      <w:pgNumType w:start="1"/>
      <w:footerReference xmlns:r="http://schemas.openxmlformats.org/officeDocument/2006/relationships" r:id="Rde9ab0d183da45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14c651db784ea4" /><Relationship Type="http://schemas.openxmlformats.org/officeDocument/2006/relationships/footer" Target="/word/footer1.xml" Id="Rde9ab0d183da4580" /></Relationships>
</file>