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c63afebe043a8" /></Relationships>
</file>

<file path=word/document.xml><?xml version="1.0" encoding="utf-8"?>
<w:document xmlns:w="http://schemas.openxmlformats.org/wordprocessingml/2006/main">
  <w:body>
    <w:p>
      <w:r>
        <w:t>H-1981.1</w:t>
      </w:r>
    </w:p>
    <w:p>
      <w:pPr>
        <w:jc w:val="center"/>
      </w:pPr>
      <w:r>
        <w:t>_______________________________________________</w:t>
      </w:r>
    </w:p>
    <w:p/>
    <w:p>
      <w:pPr>
        <w:jc w:val="center"/>
      </w:pPr>
      <w:r>
        <w:rPr>
          <w:b/>
        </w:rPr>
        <w:t>HOUSE BILL 1841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Walen, Springer, Goodman, Shewmake, Wylie, Slatter, Duerr, Riccelli, and Ormsby</w:t>
      </w:r>
    </w:p>
    <w:p/>
    <w:p>
      <w:r>
        <w:rPr>
          <w:t xml:space="preserve">Prefiled 01/07/22.</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t>((</w:t>
      </w:r>
      <w:r>
        <w:rPr>
          <w:strike/>
        </w:rPr>
        <w:t xml:space="preserve">Any physical</w:t>
      </w:r>
      <w:r>
        <w:t>))</w:t>
      </w:r>
      <w:r>
        <w:rPr/>
        <w:t xml:space="preserve"> </w:t>
      </w:r>
      <w:r>
        <w:rPr>
          <w:u w:val="single"/>
        </w:rPr>
        <w:t xml:space="preserve">(1) Physical</w:t>
      </w:r>
      <w:r>
        <w:rPr/>
        <w:t xml:space="preserve"> improvement</w:t>
      </w:r>
      <w:r>
        <w:rPr>
          <w:u w:val="single"/>
        </w:rPr>
        <w:t xml:space="preserve">s</w:t>
      </w:r>
      <w:r>
        <w:rPr/>
        <w:t xml:space="preserve"> to single-family dwellings upon real property</w:t>
      </w:r>
      <w:r>
        <w:t>((</w:t>
      </w:r>
      <w:r>
        <w:rPr>
          <w:strike/>
        </w:rPr>
        <w:t xml:space="preserve">, including constructing an</w:t>
      </w:r>
      <w:r>
        <w:t>))</w:t>
      </w:r>
      <w:r>
        <w:rPr/>
        <w:t xml:space="preserve"> </w:t>
      </w:r>
      <w:r>
        <w:rPr>
          <w:u w:val="single"/>
        </w:rPr>
        <w:t xml:space="preserve">are exempt from taxation as follows:</w:t>
      </w:r>
    </w:p>
    <w:p>
      <w:pPr>
        <w:spacing w:before="0" w:after="0" w:line="408" w:lineRule="exact"/>
        <w:ind w:left="0" w:right="0" w:firstLine="576"/>
        <w:jc w:val="left"/>
      </w:pPr>
      <w:r>
        <w:rPr>
          <w:u w:val="single"/>
        </w:rPr>
        <w:t xml:space="preserve">(a) Any physical improvement is exempt for the three assessment years after the completion of the improvement to the extent that the improvement represents 30 percent or less of the value of the original structure; and</w:t>
      </w:r>
    </w:p>
    <w:p>
      <w:pPr>
        <w:spacing w:before="0" w:after="0" w:line="408" w:lineRule="exact"/>
        <w:ind w:left="0" w:right="0" w:firstLine="576"/>
        <w:jc w:val="left"/>
      </w:pPr>
      <w:r>
        <w:rPr>
          <w:u w:val="single"/>
        </w:rPr>
        <w:t xml:space="preserve">(b) An</w:t>
      </w:r>
      <w:r>
        <w:rPr/>
        <w:t xml:space="preserve"> accessory dwelling unit, whether attached to or within the single-family dwelling or as a detached unit on the same real property, </w:t>
      </w:r>
      <w:r>
        <w:t>((</w:t>
      </w:r>
      <w:r>
        <w:rPr>
          <w:strike/>
        </w:rPr>
        <w:t xml:space="preserve">shall be</w:t>
      </w:r>
      <w:r>
        <w:t>))</w:t>
      </w:r>
      <w:r>
        <w:rPr/>
        <w:t xml:space="preserve"> </w:t>
      </w:r>
      <w:r>
        <w:rPr>
          <w:u w:val="single"/>
        </w:rPr>
        <w:t xml:space="preserve">to the extent that the improvement represents 30 percent or less of the value of the original structure, is</w:t>
      </w:r>
      <w:r>
        <w:rPr/>
        <w:t xml:space="preserve"> exempt from taxation for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three assessment years subsequent to the completion of the improvement </w:t>
      </w:r>
      <w:r>
        <w:t>((</w:t>
      </w:r>
      <w:r>
        <w:rPr>
          <w:strike/>
        </w:rPr>
        <w:t xml:space="preserve">to the extent that the improvement represents thirty percent or less of the value of the original structure</w:t>
      </w:r>
      <w:r>
        <w:t>))</w:t>
      </w:r>
      <w:r>
        <w:rPr>
          <w:u w:val="single"/>
        </w:rPr>
        <w:t xml:space="preserve">; and</w:t>
      </w:r>
    </w:p>
    <w:p>
      <w:pPr>
        <w:spacing w:before="0" w:after="0" w:line="408" w:lineRule="exact"/>
        <w:ind w:left="0" w:right="0" w:firstLine="576"/>
        <w:jc w:val="left"/>
      </w:pPr>
      <w:r>
        <w:rPr>
          <w:u w:val="single"/>
        </w:rPr>
        <w:t xml:space="preserve">(ii) The duration of time that the accessory dwelling unit is rented to a low-income household as defined in RCW 36.70A.030 that is verified by the city or the county where the real property resides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(2) If the exemption is being sought for a planned improvement, a</w:t>
      </w:r>
      <w:r>
        <w:rPr/>
        <w:t xml:space="preserve">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r>
        <w:rPr>
          <w:u w:val="single"/>
        </w:rPr>
        <w:t xml:space="preserve">, including necessary verification and monitoring requirements, by December 31, 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5c137b30cbe243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972d904e34898" /><Relationship Type="http://schemas.openxmlformats.org/officeDocument/2006/relationships/footer" Target="/word/footer1.xml" Id="R5c137b30cbe24313" /></Relationships>
</file>