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2d8668e634429" /></Relationships>
</file>

<file path=word/document.xml><?xml version="1.0" encoding="utf-8"?>
<w:document xmlns:w="http://schemas.openxmlformats.org/wordprocessingml/2006/main">
  <w:body>
    <w:p>
      <w:r>
        <w:t>H-2637.1</w:t>
      </w:r>
    </w:p>
    <w:p>
      <w:pPr>
        <w:jc w:val="center"/>
      </w:pPr>
      <w:r>
        <w:t>_______________________________________________</w:t>
      </w:r>
    </w:p>
    <w:p/>
    <w:p>
      <w:pPr>
        <w:jc w:val="center"/>
      </w:pPr>
      <w:r>
        <w:rPr>
          <w:b/>
        </w:rPr>
        <w:t>SECOND SUBSTITUTE HOUSE BILL 1868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Volz, Berry, Fitzgibbon, Shewmake, Bateman, Berg, Bronoske, Callan, Cody, Davis, Duerr, Goodman, Gregerson, J. Johnson, Kirby, Macri, Peterson, Ramel, Ramos, Ryu, Santos, Sells, Senn, Sullivan, Simmons, Chopp, Bergquist, Graham, Valdez, Wicks, Dolan, Pollet, Ortiz-Self, Paul, Stonier, Donaghy, Ormsby, Slatter, Hackney, Taylor, Harris-Talley, Kloba,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safety and patient care in health care facilities by addressing staffing needs, overtime, meal and rest breaks, and enforcement; amending RCW 70.41.410, 70.41.420, 70.41.425, 49.12.480, 49.28.130, 49.28.140, and 49.28.150; adding a new chapter to Title 49 RCW; creating a new section; recodifying RCW 70.41.410, 70.41.420, 70.41.425, 49.12.480, 49.28.130, 49.28.140, and 49.28.150; repealing 2017 c 249 s 4 (uncodified);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 5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 "Reasonable efforts" means that the employer, to the extent reasonably possible, does all of the following but is unable to obtain staffing coverage:</w:t>
      </w:r>
    </w:p>
    <w:p>
      <w:pPr>
        <w:spacing w:before="0" w:after="0" w:line="408" w:lineRule="exact"/>
        <w:ind w:left="0" w:right="0" w:firstLine="576"/>
        <w:jc w:val="left"/>
      </w:pPr>
      <w:r>
        <w:rPr>
          <w:u w:val="single"/>
        </w:rPr>
        <w:t xml:space="preserve">(a) Seeks individuals to volunteer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"Hospital" has the same meaning as defined in RCW 70.41.020.</w:t>
      </w:r>
    </w:p>
    <w:p>
      <w:pPr>
        <w:spacing w:before="0" w:after="0" w:line="408" w:lineRule="exact"/>
        <w:ind w:left="0" w:right="0" w:firstLine="576"/>
        <w:jc w:val="left"/>
      </w:pPr>
      <w:r>
        <w:rPr/>
        <w:t xml:space="preserve">(e) "Hospital staffing committee" means the committee established by a hospital under RCW 70.41.420 (as recodified by this act).</w:t>
      </w:r>
    </w:p>
    <w:p>
      <w:pPr>
        <w:spacing w:before="0" w:after="0" w:line="408" w:lineRule="exact"/>
        <w:ind w:left="0" w:right="0" w:firstLine="576"/>
        <w:jc w:val="left"/>
      </w:pPr>
      <w:r>
        <w:rPr/>
        <w:t xml:space="preserve">(f) "Patient care unit" means any unit or area of the hospital that provides patient care by registered nurses.</w:t>
      </w:r>
    </w:p>
    <w:p>
      <w:pPr>
        <w:spacing w:before="0" w:after="0" w:line="408" w:lineRule="exact"/>
        <w:ind w:left="0" w:right="0" w:firstLine="576"/>
        <w:jc w:val="left"/>
      </w:pPr>
      <w:r>
        <w:rPr/>
        <w:t xml:space="preserve">(2)(a)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10 through 12 of this act.</w:t>
      </w:r>
    </w:p>
    <w:p>
      <w:pPr>
        <w:spacing w:before="0" w:after="0" w:line="408" w:lineRule="exact"/>
        <w:ind w:left="0" w:right="0" w:firstLine="576"/>
        <w:jc w:val="left"/>
      </w:pPr>
      <w:r>
        <w:rPr/>
        <w:t xml:space="preserve">(3) Direct care registered nurses shall not be assigned more patients than the following for any shift:</w:t>
      </w:r>
    </w:p>
    <w:p>
      <w:pPr>
        <w:spacing w:before="0" w:after="0" w:line="408" w:lineRule="exact"/>
        <w:ind w:left="0" w:right="0" w:firstLine="576"/>
        <w:jc w:val="left"/>
      </w:pPr>
      <w:r>
        <w:rPr/>
        <w:t xml:space="preserve">(a) Emergency department: One direct care registered nurse to three nontrauma or noncritical care patients and one direct care registered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direct care registered nurse to two patients or one direct care registered nurse to one patient depending on the stability of the patient as assessed by the direct care registered nurse on the unit;</w:t>
      </w:r>
    </w:p>
    <w:p>
      <w:pPr>
        <w:spacing w:before="0" w:after="0" w:line="408" w:lineRule="exact"/>
        <w:ind w:left="0" w:right="0" w:firstLine="576"/>
        <w:jc w:val="left"/>
      </w:pPr>
      <w:r>
        <w:rPr/>
        <w:t xml:space="preserve">(c) Labor and delivery: One direct care registered nurse to two patients and one direct care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direct care registered nurse to six patients in postpartum, antepartum, and well-baby nursery. In this context, the mother and the baby are each counted as separate patients. This would mean, for example, one direct care registered nurse to three mother-baby couplets;</w:t>
      </w:r>
    </w:p>
    <w:p>
      <w:pPr>
        <w:spacing w:before="0" w:after="0" w:line="408" w:lineRule="exact"/>
        <w:ind w:left="0" w:right="0" w:firstLine="576"/>
        <w:jc w:val="left"/>
      </w:pPr>
      <w:r>
        <w:rPr/>
        <w:t xml:space="preserve">(e) Operating room: One direct care registered nurse to one patient;</w:t>
      </w:r>
    </w:p>
    <w:p>
      <w:pPr>
        <w:spacing w:before="0" w:after="0" w:line="408" w:lineRule="exact"/>
        <w:ind w:left="0" w:right="0" w:firstLine="576"/>
        <w:jc w:val="left"/>
      </w:pPr>
      <w:r>
        <w:rPr/>
        <w:t xml:space="preserve">(f) Oncology: One direct care registered nurse to four patients;</w:t>
      </w:r>
    </w:p>
    <w:p>
      <w:pPr>
        <w:spacing w:before="0" w:after="0" w:line="408" w:lineRule="exact"/>
        <w:ind w:left="0" w:right="0" w:firstLine="576"/>
        <w:jc w:val="left"/>
      </w:pPr>
      <w:r>
        <w:rPr/>
        <w:t xml:space="preserve">(g) Postanesthesia care unit: One direct care registered nurse to two patients;</w:t>
      </w:r>
    </w:p>
    <w:p>
      <w:pPr>
        <w:spacing w:before="0" w:after="0" w:line="408" w:lineRule="exact"/>
        <w:ind w:left="0" w:right="0" w:firstLine="576"/>
        <w:jc w:val="left"/>
      </w:pPr>
      <w:r>
        <w:rPr/>
        <w:t xml:space="preserve">(h) Progressive care unit, intensive specialty care unit, or stepdown unit: One direct care registered nurse to three patients;</w:t>
      </w:r>
    </w:p>
    <w:p>
      <w:pPr>
        <w:spacing w:before="0" w:after="0" w:line="408" w:lineRule="exact"/>
        <w:ind w:left="0" w:right="0" w:firstLine="576"/>
        <w:jc w:val="left"/>
      </w:pPr>
      <w:r>
        <w:rPr/>
        <w:t xml:space="preserve">(i) Medical-surgical unit: One direct care registered nurse to four patients;</w:t>
      </w:r>
    </w:p>
    <w:p>
      <w:pPr>
        <w:spacing w:before="0" w:after="0" w:line="408" w:lineRule="exact"/>
        <w:ind w:left="0" w:right="0" w:firstLine="576"/>
        <w:jc w:val="left"/>
      </w:pPr>
      <w:r>
        <w:rPr/>
        <w:t xml:space="preserve">(j) Telemetry unit: One direct care registered nurse to three patients;</w:t>
      </w:r>
    </w:p>
    <w:p>
      <w:pPr>
        <w:spacing w:before="0" w:after="0" w:line="408" w:lineRule="exact"/>
        <w:ind w:left="0" w:right="0" w:firstLine="576"/>
        <w:jc w:val="left"/>
      </w:pPr>
      <w:r>
        <w:rPr/>
        <w:t xml:space="preserve">(k) Psychiatric unit: One direct care registered nurse to six patients;</w:t>
      </w:r>
    </w:p>
    <w:p>
      <w:pPr>
        <w:spacing w:before="0" w:after="0" w:line="408" w:lineRule="exact"/>
        <w:ind w:left="0" w:right="0" w:firstLine="576"/>
        <w:jc w:val="left"/>
      </w:pPr>
      <w:r>
        <w:rPr/>
        <w:t xml:space="preserve">(l) Pediatrics: One direct care registered nurse to three patients.</w:t>
      </w:r>
    </w:p>
    <w:p>
      <w:pPr>
        <w:spacing w:before="0" w:after="0" w:line="408" w:lineRule="exact"/>
        <w:ind w:left="0" w:right="0" w:firstLine="576"/>
        <w:jc w:val="left"/>
      </w:pPr>
      <w:r>
        <w:rPr/>
        <w:t xml:space="preserve">(4)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direct care nursing assistant-certified to eight patients;</w:t>
      </w:r>
    </w:p>
    <w:p>
      <w:pPr>
        <w:spacing w:before="0" w:after="0" w:line="408" w:lineRule="exact"/>
        <w:ind w:left="0" w:right="0" w:firstLine="576"/>
        <w:jc w:val="left"/>
      </w:pPr>
      <w:r>
        <w:rPr/>
        <w:t xml:space="preserve">(b) Cardiac unit: One direct care nursing assistant-certified to four patients;</w:t>
      </w:r>
    </w:p>
    <w:p>
      <w:pPr>
        <w:spacing w:before="0" w:after="0" w:line="408" w:lineRule="exact"/>
        <w:ind w:left="0" w:right="0" w:firstLine="576"/>
        <w:jc w:val="left"/>
      </w:pPr>
      <w:r>
        <w:rPr/>
        <w:t xml:space="preserve">(c) Labor and delivery: One direct care nursing assistant-certified to eight patients and one direct care nursing assistant-certified to four patients for active labor and in all stages of labor for any patients with complications;</w:t>
      </w:r>
    </w:p>
    <w:p>
      <w:pPr>
        <w:spacing w:before="0" w:after="0" w:line="408" w:lineRule="exact"/>
        <w:ind w:left="0" w:right="0" w:firstLine="576"/>
        <w:jc w:val="left"/>
      </w:pPr>
      <w:r>
        <w:rPr/>
        <w:t xml:space="preserve">(d) Oncology: One direct care nursing assistant-certified to seven patients;</w:t>
      </w:r>
    </w:p>
    <w:p>
      <w:pPr>
        <w:spacing w:before="0" w:after="0" w:line="408" w:lineRule="exact"/>
        <w:ind w:left="0" w:right="0" w:firstLine="576"/>
        <w:jc w:val="left"/>
      </w:pPr>
      <w:r>
        <w:rPr/>
        <w:t xml:space="preserve">(e) Postanesthesia care unit: One direct care nursing assistant-certified to eight patients;</w:t>
      </w:r>
    </w:p>
    <w:p>
      <w:pPr>
        <w:spacing w:before="0" w:after="0" w:line="408" w:lineRule="exact"/>
        <w:ind w:left="0" w:right="0" w:firstLine="576"/>
        <w:jc w:val="left"/>
      </w:pPr>
      <w:r>
        <w:rPr/>
        <w:t xml:space="preserve">(f) Progressive care unit, intensive specialty care unit, or stepdown unit: One direct care nursing assistant-certified to eight patients;</w:t>
      </w:r>
    </w:p>
    <w:p>
      <w:pPr>
        <w:spacing w:before="0" w:after="0" w:line="408" w:lineRule="exact"/>
        <w:ind w:left="0" w:right="0" w:firstLine="576"/>
        <w:jc w:val="left"/>
      </w:pPr>
      <w:r>
        <w:rPr/>
        <w:t xml:space="preserve">(g) Medical-surgical unit: One direct care nursing assistant-certified to eight patients;</w:t>
      </w:r>
    </w:p>
    <w:p>
      <w:pPr>
        <w:spacing w:before="0" w:after="0" w:line="408" w:lineRule="exact"/>
        <w:ind w:left="0" w:right="0" w:firstLine="576"/>
        <w:jc w:val="left"/>
      </w:pPr>
      <w:r>
        <w:rPr/>
        <w:t xml:space="preserve">(h) Telemetry unit: One direct care nursing assistant-certified to eight patients;</w:t>
      </w:r>
    </w:p>
    <w:p>
      <w:pPr>
        <w:spacing w:before="0" w:after="0" w:line="408" w:lineRule="exact"/>
        <w:ind w:left="0" w:right="0" w:firstLine="576"/>
        <w:jc w:val="left"/>
      </w:pPr>
      <w:r>
        <w:rPr/>
        <w:t xml:space="preserve">(i) Psychiatric unit: One direct care nursing assistant-certified to seven patients;</w:t>
      </w:r>
    </w:p>
    <w:p>
      <w:pPr>
        <w:spacing w:before="0" w:after="0" w:line="408" w:lineRule="exact"/>
        <w:ind w:left="0" w:right="0" w:firstLine="576"/>
        <w:jc w:val="left"/>
      </w:pPr>
      <w:r>
        <w:rPr/>
        <w:t xml:space="preserve">(j) Pediatrics: One direct care nursing assistant-certified to 13 patients;</w:t>
      </w:r>
    </w:p>
    <w:p>
      <w:pPr>
        <w:spacing w:before="0" w:after="0" w:line="408" w:lineRule="exact"/>
        <w:ind w:left="0" w:right="0" w:firstLine="576"/>
        <w:jc w:val="left"/>
      </w:pPr>
      <w:r>
        <w:rPr/>
        <w:t xml:space="preserve">(k) Emergency department: One direct care nursing assistant-certified to seven patients;</w:t>
      </w:r>
    </w:p>
    <w:p>
      <w:pPr>
        <w:spacing w:before="0" w:after="0" w:line="408" w:lineRule="exact"/>
        <w:ind w:left="0" w:right="0" w:firstLine="576"/>
        <w:jc w:val="left"/>
      </w:pPr>
      <w:r>
        <w:rPr/>
        <w:t xml:space="preserve">(l) Telesitting unit: One direct care nursing assistant-certified to eight patients;</w:t>
      </w:r>
    </w:p>
    <w:p>
      <w:pPr>
        <w:spacing w:before="0" w:after="0" w:line="408" w:lineRule="exact"/>
        <w:ind w:left="0" w:right="0" w:firstLine="576"/>
        <w:jc w:val="left"/>
      </w:pPr>
      <w:r>
        <w:rPr/>
        <w:t xml:space="preserve">(m) Cardiac monitoring unit: One direct care nursing assistant-certified to 50 patients.</w:t>
      </w:r>
    </w:p>
    <w:p>
      <w:pPr>
        <w:spacing w:before="0" w:after="0" w:line="408" w:lineRule="exact"/>
        <w:ind w:left="0" w:right="0" w:firstLine="576"/>
        <w:jc w:val="left"/>
      </w:pPr>
      <w:r>
        <w:rPr/>
        <w:t xml:space="preserve">(5)(a) The personnel assignment limits established in this section are based on the type of care provided in these patient care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direct care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(6)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(7) The personnel assignment limits established in this section do not decrease any nurse-to-patient staffing levels in effect pursuant to a collective bargaining agreement or hospital's staffing plan in effect on the effective date of this section.</w:t>
      </w:r>
    </w:p>
    <w:p>
      <w:pPr>
        <w:spacing w:before="0" w:after="0" w:line="408" w:lineRule="exact"/>
        <w:ind w:left="0" w:right="0" w:firstLine="576"/>
        <w:jc w:val="left"/>
      </w:pPr>
      <w:r>
        <w:rPr/>
        <w:t xml:space="preserve">(8)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(9)(a) Except as provided in (b) of this subsection, a hospital shall develop and implement minimum staffing standards into its staffing plan required under RCW 70.41.420 (as recodified by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RCW 70.41.420 (as recodified by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2023</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2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for complying with the requirement to submit the annual staffing plan. The uniform format or form must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2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$10,000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June 1, 2023</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June 1, 2023</w:t>
      </w:r>
      <w:r>
        <w:rPr/>
        <w:t xml:space="preserve">,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60 days of receipt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nurse, ancillary health care personnel, collective bargaining representative, patient, or member of the public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2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2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2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$10,000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w:t>
      </w:r>
      <w:r>
        <w:t>((</w:t>
      </w:r>
      <w:r>
        <w:rPr>
          <w:strike/>
        </w:rPr>
        <w:t xml:space="preserve">penalties,</w:t>
      </w:r>
      <w:r>
        <w:t>))</w:t>
      </w:r>
      <w:r>
        <w:rPr/>
        <w:t xml:space="preserve"> </w:t>
      </w:r>
      <w:r>
        <w:rPr>
          <w:u w:val="single"/>
        </w:rPr>
        <w:t xml:space="preserve">penalty 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r>
        <w:t>((</w:t>
      </w:r>
      <w:r>
        <w:rPr>
          <w:strike/>
        </w:rPr>
        <w:t xml:space="preserve">:</w:t>
      </w:r>
    </w:p>
    <w:p>
      <w:pPr>
        <w:spacing w:before="0" w:after="0" w:line="408" w:lineRule="exact"/>
        <w:ind w:left="0" w:right="0" w:firstLine="576"/>
        <w:jc w:val="left"/>
      </w:pPr>
      <w:r>
        <w:rPr>
          <w:strike/>
        </w:rPr>
        <w:t xml:space="preserve">(i) An</w:t>
      </w:r>
      <w:r>
        <w:t>))</w:t>
      </w:r>
      <w:r>
        <w:rPr/>
        <w:t xml:space="preserve"> </w:t>
      </w:r>
      <w:r>
        <w:rPr>
          <w:u w:val="single"/>
        </w:rPr>
        <w:t xml:space="preserve">an</w:t>
      </w:r>
      <w:r>
        <w:rPr/>
        <w:t xml:space="preserve">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20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10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employee employed by a health care facility covered by RCW 49.12.480, 49.28.130, and 49.28.140 (as recodified by this act), and any direct care nurse or direct care nursing assistant-certified covered by section 2 of this act, or any labor organization that is the exclusive bargaining representative of any such persons, alleging a violation of this chapter may bring a civil action against the health care facility or hospital.</w:t>
      </w:r>
    </w:p>
    <w:p>
      <w:pPr>
        <w:spacing w:before="0" w:after="0" w:line="408" w:lineRule="exact"/>
        <w:ind w:left="0" w:right="0" w:firstLine="576"/>
        <w:jc w:val="left"/>
      </w:pPr>
      <w:r>
        <w:rPr/>
        <w:t xml:space="preserve">(2) A health care facility's or hospital's violation of this chapter or rules adopted under this chapter constitutes a concrete and particularized injury in fact to employees employed by the health care facility.</w:t>
      </w:r>
    </w:p>
    <w:p>
      <w:pPr>
        <w:spacing w:before="0" w:after="0" w:line="408" w:lineRule="exact"/>
        <w:ind w:left="0" w:right="0" w:firstLine="576"/>
        <w:jc w:val="left"/>
      </w:pPr>
      <w:r>
        <w:rPr/>
        <w:t xml:space="preserve">(3) The court may award to a prevailing plaintiff:</w:t>
      </w:r>
    </w:p>
    <w:p>
      <w:pPr>
        <w:spacing w:before="0" w:after="0" w:line="408" w:lineRule="exact"/>
        <w:ind w:left="0" w:right="0" w:firstLine="576"/>
        <w:jc w:val="left"/>
      </w:pPr>
      <w:r>
        <w:rPr/>
        <w:t xml:space="preserve">(a) An amount not less than $100 and not greater than $10,000 per violation per day;</w:t>
      </w:r>
    </w:p>
    <w:p>
      <w:pPr>
        <w:spacing w:before="0" w:after="0" w:line="408" w:lineRule="exact"/>
        <w:ind w:left="0" w:right="0" w:firstLine="576"/>
        <w:jc w:val="left"/>
      </w:pPr>
      <w:r>
        <w:rPr/>
        <w:t xml:space="preserve">(b) Reasonable attorneys' fees and litigation costs;</w:t>
      </w:r>
    </w:p>
    <w:p>
      <w:pPr>
        <w:spacing w:before="0" w:after="0" w:line="408" w:lineRule="exact"/>
        <w:ind w:left="0" w:right="0" w:firstLine="576"/>
        <w:jc w:val="left"/>
      </w:pPr>
      <w:r>
        <w:rPr/>
        <w:t xml:space="preserve">(c) Any other relief, including equitable and declaratory relief, that the court deems appropriate.</w:t>
      </w:r>
    </w:p>
    <w:p>
      <w:pPr>
        <w:spacing w:before="0" w:after="0" w:line="408" w:lineRule="exact"/>
        <w:ind w:left="0" w:right="0" w:firstLine="576"/>
        <w:jc w:val="left"/>
      </w:pPr>
      <w:r>
        <w:rPr/>
        <w:t xml:space="preserve">(4) The remedy under this section is in addition to any administrative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10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fed070167f1843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0607b08cc43eb" /><Relationship Type="http://schemas.openxmlformats.org/officeDocument/2006/relationships/footer" Target="/word/footer1.xml" Id="Rfed070167f184365" /></Relationships>
</file>