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83d21464a4742" /></Relationships>
</file>

<file path=word/document.xml><?xml version="1.0" encoding="utf-8"?>
<w:document xmlns:w="http://schemas.openxmlformats.org/wordprocessingml/2006/main">
  <w:body>
    <w:p>
      <w:r>
        <w:t>H-2095.1</w:t>
      </w:r>
    </w:p>
    <w:p>
      <w:pPr>
        <w:jc w:val="center"/>
      </w:pPr>
      <w:r>
        <w:t>_______________________________________________</w:t>
      </w:r>
    </w:p>
    <w:p/>
    <w:p>
      <w:pPr>
        <w:jc w:val="center"/>
      </w:pPr>
      <w:r>
        <w:rPr>
          <w:b/>
        </w:rPr>
        <w:t>HOUSE BILL 1961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and Ramel</w:t>
      </w:r>
    </w:p>
    <w:p/>
    <w:p>
      <w:r>
        <w:rPr>
          <w:t xml:space="preserve">Read first time 01/13/22.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courts to waive auditor's fees for filing and recording name change orders; amending RCW 4.24.130 and 36.18.010;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2021 c 215 s 90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w:t>
      </w:r>
      <w:r>
        <w:rPr>
          <w:u w:val="single"/>
        </w:rPr>
        <w:t xml:space="preserve">Upon affidavit by the person seeking the name change that the person is unable to pay the fees due to financial hardship, the court may waive the fees authorized by RCW 36.18.010 for filing and recording a name change order and direct the county auditor or recording officer to process the name change order at no expense to the person.</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RCW 7.105.010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2019 c 448 s 3 are each amended to read as follows:</w:t>
      </w:r>
    </w:p>
    <w:p>
      <w:pPr>
        <w:spacing w:before="0" w:after="0" w:line="408" w:lineRule="exact"/>
        <w:ind w:left="0" w:right="0" w:firstLine="576"/>
        <w:jc w:val="left"/>
      </w:pPr>
      <w:r>
        <w:t>((</w:t>
      </w:r>
      <w:r>
        <w:rPr>
          <w:strike/>
        </w:rPr>
        <w:t xml:space="preserve">County</w:t>
      </w:r>
      <w:r>
        <w:t>))</w:t>
      </w:r>
      <w:r>
        <w:rPr/>
        <w:t xml:space="preserve"> </w:t>
      </w:r>
      <w:r>
        <w:rPr>
          <w:u w:val="single"/>
        </w:rPr>
        <w:t xml:space="preserve">Except as otherwise ordered by the court pursuant to RCW 4.24.130, county</w:t>
      </w:r>
      <w:r>
        <w:rPr/>
        <w:t xml:space="preserve">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and</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ea195ed990a4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3844139a74cab" /><Relationship Type="http://schemas.openxmlformats.org/officeDocument/2006/relationships/footer" Target="/word/footer1.xml" Id="Rea195ed990a44bc1" /></Relationships>
</file>