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42b3205144d9f" /></Relationships>
</file>

<file path=word/document.xml><?xml version="1.0" encoding="utf-8"?>
<w:document xmlns:w="http://schemas.openxmlformats.org/wordprocessingml/2006/main">
  <w:body>
    <w:p>
      <w:r>
        <w:t>H-2020.1</w:t>
      </w:r>
    </w:p>
    <w:p>
      <w:pPr>
        <w:jc w:val="center"/>
      </w:pPr>
      <w:r>
        <w:t>_______________________________________________</w:t>
      </w:r>
    </w:p>
    <w:p/>
    <w:p>
      <w:pPr>
        <w:jc w:val="center"/>
      </w:pPr>
      <w:r>
        <w:rPr>
          <w:b/>
        </w:rPr>
        <w:t>HOUSE BILL 1965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Chapman, Caldier, J. Johnson, Taylor, Lekanoff, Springer, Klicker, Bateman, and Leavitt</w:t>
      </w:r>
    </w:p>
    <w:p/>
    <w:p>
      <w:r>
        <w:rPr>
          <w:t xml:space="preserve">Read first time 01/13/22.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support and services for veterans' assistance and for persons with developmental disabilities or mental health needs; amending RCW 71.20.110, 73.08.080, 84.52.043, 84.52.043, 84.52.010, 84.52.010, and 84.55.005;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w:t>
      </w:r>
      <w:r>
        <w:rPr>
          <w:u w:val="single"/>
        </w:rPr>
        <w:t xml:space="preserve">(a)</w:t>
      </w:r>
      <w:r>
        <w:rPr/>
        <w:t xml:space="preserve"> In order to provide additional funds for the coordination and provision of community services for persons with developmental disabilities or mental health services, the county governing authority of each county in the state must </w:t>
      </w:r>
      <w:r>
        <w:t>((</w:t>
      </w:r>
      <w:r>
        <w:rPr>
          <w:strike/>
        </w:rPr>
        <w:t xml:space="preserve">budget and</w:t>
      </w:r>
      <w:r>
        <w:t>))</w:t>
      </w:r>
      <w:r>
        <w:rPr/>
        <w:t xml:space="preserve"> levy annually a tax in a sum equal to the amount which would be raised by </w:t>
      </w:r>
      <w:r>
        <w:t>((</w:t>
      </w:r>
      <w:r>
        <w:rPr>
          <w:strike/>
        </w:rPr>
        <w:t xml:space="preserve">a levy of</w:t>
      </w:r>
      <w:r>
        <w:t>))</w:t>
      </w:r>
      <w:r>
        <w:rPr/>
        <w:t xml:space="preserve"> two and one-half cents per thousand dollars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 all</w:t>
      </w:r>
      <w:r>
        <w:t>))</w:t>
      </w:r>
    </w:p>
    <w:p>
      <w:pPr>
        <w:spacing w:before="0" w:after="0" w:line="408" w:lineRule="exact"/>
        <w:ind w:left="0" w:right="0" w:firstLine="576"/>
        <w:jc w:val="left"/>
      </w:pPr>
      <w:r>
        <w:rPr>
          <w:u w:val="single"/>
        </w:rPr>
        <w:t xml:space="preserve">(b) The levy required in this 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(2) All</w:t>
      </w:r>
      <w:r>
        <w:rPr/>
        <w:t xml:space="preserve">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2019 c 432 s 35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that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p>
    <w:p>
      <w:pPr>
        <w:spacing w:before="0" w:after="0" w:line="408" w:lineRule="exact"/>
        <w:ind w:left="0" w:right="0" w:firstLine="576"/>
        <w:jc w:val="left"/>
      </w:pPr>
      <w:r>
        <w:rPr>
          <w:u w:val="single"/>
        </w:rPr>
        <w:t xml:space="preserve">(b) The levy required under (a) of this subsection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(c)</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lawful disposition of the remains as defined in RCW 68.04.020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w:t>
      </w:r>
      <w:r>
        <w:t>((</w:t>
      </w:r>
      <w:r>
        <w:rPr>
          <w:strike/>
        </w:rPr>
        <w:t xml:space="preserve">The</w:t>
      </w:r>
      <w:r>
        <w:t>))</w:t>
      </w:r>
      <w:r>
        <w:rPr/>
        <w:t xml:space="preserve"> </w:t>
      </w:r>
      <w:r>
        <w:rPr>
          <w:u w:val="single"/>
        </w:rPr>
        <w:t xml:space="preserve">If the levy is administered with the method provided in subsection (1)(b)(ii) of this section, the</w:t>
      </w:r>
      <w:r>
        <w:rPr/>
        <w:t xml:space="preserv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2021 c 117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80 cents per $1,000 of assessed value; (c) </w:t>
      </w:r>
      <w:r>
        <w:rPr>
          <w:u w:val="single"/>
        </w:rPr>
        <w:t xml:space="preserve">the levy by any county pursuant to RCW 73.08.080(1)(b)(i) may not exceed 27 cents per $1,000 of assessed value or be less than 1.125 cents per $1,000 of assessed value; (d)</w:t>
      </w:r>
      <w:r>
        <w:rPr/>
        <w:t xml:space="preserve"> the levy by any road district may not exceed two dollars and 25 cents per $1,000 of assessed value; and </w:t>
      </w:r>
      <w:r>
        <w:t>((</w:t>
      </w:r>
      <w:r>
        <w:rPr>
          <w:strike/>
        </w:rPr>
        <w:t xml:space="preserve">(d)</w:t>
      </w:r>
      <w:r>
        <w:t>))</w:t>
      </w:r>
      <w:r>
        <w:rPr/>
        <w:t xml:space="preserve"> </w:t>
      </w:r>
      <w:r>
        <w:rPr>
          <w:u w:val="single"/>
        </w:rPr>
        <w:t xml:space="preserve">(e)</w:t>
      </w:r>
      <w:r>
        <w:rPr/>
        <w:t xml:space="preserve"> the levy by any city or town may not exceed three dollars and 37.5 cents per $1,000 of assessed value. However, any county is hereby authorized to increase its levy from one dollar and 80 cents to a rate not to exceed two dollars and 47.5 cents per $1,000 of assessed value for general county purposes if the total levies for both the county and any road district within the county do not exceed four dollars and five cents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90 cents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levies imposed by any park and recreation district described under RCW 84.52.010(3)(a)(vii)</w:t>
      </w:r>
      <w:r>
        <w:rPr>
          <w:u w:val="single"/>
        </w:rPr>
        <w:t xml:space="preserve">; and (n)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w:t>
      </w:r>
      <w:r>
        <w:rPr>
          <w:u w:val="single"/>
        </w:rPr>
        <w:t xml:space="preserve">the levy by any county pursuant to RCW 73.08.080(1)(b)(i) may not exceed 27 cents per $1,000 of assessed value or be less than 1.125 cents per $1,000 dollars of assessed value; (d)</w:t>
      </w:r>
      <w:r>
        <w:rPr/>
        <w:t xml:space="preserve"> the levy by any road district may not exceed two dollars and twenty-five cents per thousand dollars of assessed value; and </w:t>
      </w:r>
      <w:r>
        <w:t>((</w:t>
      </w:r>
      <w:r>
        <w:rPr>
          <w:strike/>
        </w:rPr>
        <w:t xml:space="preserve">(d)</w:t>
      </w:r>
      <w:r>
        <w:t>))</w:t>
      </w:r>
      <w:r>
        <w:rPr/>
        <w:t xml:space="preserve"> </w:t>
      </w:r>
      <w:r>
        <w:rPr>
          <w:u w:val="single"/>
        </w:rPr>
        <w:t xml:space="preserve">(e)</w:t>
      </w:r>
      <w:r>
        <w:rPr/>
        <w:t xml:space="preserve">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2021 c 117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 of this subsection (3),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 only applies to a park and recreation district located on an island and within a county with a population exceeding 2,000,000;</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and the first 50 </w:t>
      </w:r>
      <w:r>
        <w:t>((</w:t>
      </w:r>
      <w:r>
        <w:rPr>
          <w:strike/>
        </w:rPr>
        <w:t xml:space="preserve">cent[s]</w:t>
      </w:r>
      <w:r>
        <w:t>))</w:t>
      </w:r>
      <w:r>
        <w:rPr/>
        <w:t xml:space="preserve"> </w:t>
      </w:r>
      <w:r>
        <w:rPr>
          <w:u w:val="single"/>
        </w:rPr>
        <w:t xml:space="preserve">cents</w:t>
      </w:r>
      <w:r>
        <w:rPr/>
        <w:t xml:space="preserve">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w:t>
      </w:r>
      <w:r>
        <w:t>((</w:t>
      </w:r>
      <w:r>
        <w:rPr>
          <w:strike/>
        </w:rPr>
        <w:t xml:space="preserve">cent[s]</w:t>
      </w:r>
      <w:r>
        <w:t>))</w:t>
      </w:r>
      <w:r>
        <w:rPr/>
        <w:t xml:space="preserve"> </w:t>
      </w:r>
      <w:r>
        <w:rPr>
          <w:u w:val="single"/>
        </w:rPr>
        <w:t xml:space="preserve">cents</w:t>
      </w:r>
      <w:r>
        <w:rPr/>
        <w:t xml:space="preserve"> per $1,000 of assessed valuation levy, and public hospital districts under their first 50 </w:t>
      </w:r>
      <w:r>
        <w:t>((</w:t>
      </w:r>
      <w:r>
        <w:rPr>
          <w:strike/>
        </w:rPr>
        <w:t xml:space="preserve">cent[s]</w:t>
      </w:r>
      <w:r>
        <w:t>))</w:t>
      </w:r>
      <w:r>
        <w:rPr/>
        <w:t xml:space="preserve"> </w:t>
      </w:r>
      <w:r>
        <w:rPr>
          <w:u w:val="single"/>
        </w:rPr>
        <w:t xml:space="preserve">cents</w:t>
      </w:r>
      <w:r>
        <w:rPr/>
        <w:t xml:space="preserve"> per $1,000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w:t>
      </w:r>
      <w:r>
        <w:t>((</w:t>
      </w:r>
      <w:r>
        <w:rPr>
          <w:strike/>
        </w:rPr>
        <w:t xml:space="preserve">cent[s]</w:t>
      </w:r>
      <w:r>
        <w:t>))</w:t>
      </w:r>
      <w:r>
        <w:rPr/>
        <w:t xml:space="preserve"> </w:t>
      </w:r>
      <w:r>
        <w:rPr>
          <w:u w:val="single"/>
        </w:rPr>
        <w:t xml:space="preserve">cents</w:t>
      </w:r>
      <w:r>
        <w:rPr/>
        <w:t xml:space="preserve"> per thousand dollars of assessed valuation levies for metropolitan park districts, and the first fifty </w:t>
      </w:r>
      <w:r>
        <w:t>((</w:t>
      </w:r>
      <w:r>
        <w:rPr>
          <w:strike/>
        </w:rPr>
        <w:t xml:space="preserve">cent[s]</w:t>
      </w:r>
      <w:r>
        <w:t>))</w:t>
      </w:r>
      <w:r>
        <w:rPr/>
        <w:t xml:space="preserve"> </w:t>
      </w:r>
      <w:r>
        <w:rPr>
          <w:u w:val="single"/>
        </w:rPr>
        <w:t xml:space="preserve">cents</w:t>
      </w:r>
      <w:r>
        <w:rPr/>
        <w:t xml:space="preserve">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w:t>
      </w:r>
      <w:r>
        <w:t>((</w:t>
      </w:r>
      <w:r>
        <w:rPr>
          <w:strike/>
        </w:rPr>
        <w:t xml:space="preserve">cent[s]</w:t>
      </w:r>
      <w:r>
        <w:t>))</w:t>
      </w:r>
      <w:r>
        <w:rPr/>
        <w:t xml:space="preserve"> </w:t>
      </w:r>
      <w:r>
        <w:rPr>
          <w:u w:val="single"/>
        </w:rPr>
        <w:t xml:space="preserve">cents</w:t>
      </w:r>
      <w:r>
        <w:rPr/>
        <w:t xml:space="preserve">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w:t>
      </w:r>
      <w:r>
        <w:t>((</w:t>
      </w:r>
      <w:r>
        <w:rPr>
          <w:strike/>
        </w:rPr>
        <w:t xml:space="preserve">cent[s]</w:t>
      </w:r>
      <w:r>
        <w:t>))</w:t>
      </w:r>
      <w:r>
        <w:rPr/>
        <w:t xml:space="preserve"> </w:t>
      </w:r>
      <w:r>
        <w:rPr>
          <w:u w:val="single"/>
        </w:rPr>
        <w:t xml:space="preserve">cents</w:t>
      </w:r>
      <w:r>
        <w:rPr/>
        <w:t xml:space="preserve"> per thousand dollars of assessed valuation levy, and public hospital districts under their first fifty </w:t>
      </w:r>
      <w:r>
        <w:t>((</w:t>
      </w:r>
      <w:r>
        <w:rPr>
          <w:strike/>
        </w:rPr>
        <w:t xml:space="preserve">cent[s]</w:t>
      </w:r>
      <w:r>
        <w:t>))</w:t>
      </w:r>
      <w:r>
        <w:rPr/>
        <w:t xml:space="preserve"> </w:t>
      </w:r>
      <w:r>
        <w:rPr>
          <w:u w:val="single"/>
        </w:rPr>
        <w:t xml:space="preserve">cents</w:t>
      </w:r>
      <w:r>
        <w:rPr/>
        <w:t xml:space="preserve"> per thousand dollars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t xml:space="preserve">(c) </w:t>
      </w:r>
      <w:r>
        <w:rPr>
          <w:u w:val="single"/>
        </w:rPr>
        <w:t xml:space="preserve">For the veterans' assistance levy under RCW 73.08.080(1)(b)(i), the greater of 101 percent or 100 percent plus inflation; and</w:t>
      </w:r>
    </w:p>
    <w:p>
      <w:pPr>
        <w:spacing w:before="0" w:after="0" w:line="408" w:lineRule="exact"/>
        <w:ind w:left="0" w:right="0" w:firstLine="576"/>
        <w:jc w:val="left"/>
      </w:pPr>
      <w:r>
        <w:rPr>
          <w:u w:val="single"/>
        </w:rPr>
        <w:t xml:space="preserve">(d)</w:t>
      </w:r>
      <w:r>
        <w:rPr/>
        <w:t xml:space="preserve"> For all other districts, the lesser of one hundred one percent or one hundred percent plus inflation; and</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
      <w:pPr>
        <w:jc w:val="center"/>
      </w:pPr>
      <w:r>
        <w:rPr>
          <w:b/>
        </w:rPr>
        <w:t>--- END ---</w:t>
      </w:r>
    </w:p>
    <w:sectPr>
      <w:pgNumType w:start="1"/>
      <w:footerReference xmlns:r="http://schemas.openxmlformats.org/officeDocument/2006/relationships" r:id="R70b7da218b9f48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5169cc31443e7" /><Relationship Type="http://schemas.openxmlformats.org/officeDocument/2006/relationships/footer" Target="/word/footer1.xml" Id="R70b7da218b9f48a5" /></Relationships>
</file>