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fd501a9d8e4111" /></Relationships>
</file>

<file path=word/document.xml><?xml version="1.0" encoding="utf-8"?>
<w:document xmlns:w="http://schemas.openxmlformats.org/wordprocessingml/2006/main">
  <w:body>
    <w:p>
      <w:r>
        <w:t>H-1862.4</w:t>
      </w:r>
    </w:p>
    <w:p>
      <w:pPr>
        <w:jc w:val="center"/>
      </w:pPr>
      <w:r>
        <w:t>_______________________________________________</w:t>
      </w:r>
    </w:p>
    <w:p/>
    <w:p>
      <w:pPr>
        <w:jc w:val="center"/>
      </w:pPr>
      <w:r>
        <w:rPr>
          <w:b/>
        </w:rPr>
        <w:t>HOUSE BILL 2026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Fitzgibbon, Sells, Ramel, Dolan, and Macri</w:t>
      </w:r>
    </w:p>
    <w:p/>
    <w:p>
      <w:r>
        <w:rPr>
          <w:t xml:space="preserve">Read first time 01/18/22.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per mile charge on vehicles; amending RCW 46.17.323, 46.17.324, and 42.56.330; adding new sections to chapter 46.17 RCW; adding a new section to chapter 46.08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and hybrid vehicles is helping to reduce harmful air pollution from exhaust emissions, including greenhouse gas emissions, in the state. At the same time, the legislature also finds that a fair and equitable means of funding the statewide transportation system in the long-term is needed as vehicles become more fuel efficient. The legislature also finds that a road usage charge or per mile fee is a viable funding method that more fairly and accurately assesses road users for their use of public roads, rather than doing so through registration fees or motor vehicle fuel taxes. It is therefore the legislature's intent to establish a road usage charge program that imposes a per mile fee for the use of public roads.</w:t>
      </w:r>
    </w:p>
    <w:p>
      <w:pPr>
        <w:spacing w:before="0" w:after="0" w:line="408" w:lineRule="exact"/>
        <w:ind w:left="0" w:right="0" w:firstLine="576"/>
        <w:jc w:val="left"/>
      </w:pPr>
      <w:r>
        <w:rPr/>
        <w:t xml:space="preserve">The legislature further finds and declares that the road usage charge system must at all times protect individuals' privacy and civil liberties. Experience in states that collect road usage charges, in addition to the research and year-long test of road usage charging in Washington, demonstrates that mileage-based charges can be implemented in a manner that ensures data security and protects the privacy of vehicle owners. The legislature intends that the road usage charge system authorized in this act be designed and implemented in a manner that places privacy of the vehicle owner as a first principle, especially with regard to location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(1)(a)(i) A road usage charge program is established that places a per mile fee on vehicle usage of public roadways. The department shall implement and administer the road usage charge program. The vehicles specified in this section are subject to the requirements of the road usage charge program.</w:t>
      </w:r>
    </w:p>
    <w:p>
      <w:pPr>
        <w:spacing w:before="0" w:after="0" w:line="408" w:lineRule="exact"/>
        <w:ind w:left="0" w:right="0" w:firstLine="576"/>
        <w:jc w:val="left"/>
      </w:pPr>
      <w:r>
        <w:rPr/>
        <w:t xml:space="preserve">(ii) The road usage charge rate is 2.5 cents per mile. This rate may be adjusted in state law based on new information and changes in legislative policy.</w:t>
      </w:r>
    </w:p>
    <w:p>
      <w:pPr>
        <w:spacing w:before="0" w:after="0" w:line="408" w:lineRule="exact"/>
        <w:ind w:left="0" w:right="0" w:firstLine="576"/>
        <w:jc w:val="left"/>
      </w:pPr>
      <w:r>
        <w:rPr/>
        <w:t xml:space="preserve">(iii) The electric and hybrid-electric vehicle registration renewal fees specified in RCW 46.17.323 and the transportation electrification fees specified in RCW 46.17.324 are waived for vehicles participating in the road usage charge program.</w:t>
      </w:r>
    </w:p>
    <w:p>
      <w:pPr>
        <w:spacing w:before="0" w:after="0" w:line="408" w:lineRule="exact"/>
        <w:ind w:left="0" w:right="0" w:firstLine="576"/>
        <w:jc w:val="left"/>
      </w:pPr>
      <w:r>
        <w:rPr/>
        <w:t xml:space="preserve">(b)(i)(A) Beginning July 1, 2025, before accepting an application for an initial annual vehicle registration or renewal for a new vehicle purchased or leased on or after July 1, 2025 that solely uses a method of propulsion that is reenergized by an external source of electricity, the department, county auditor or other agent, or subagent appointed by the director must require the applicant to pay a road usage charge as specified in this section in the road usage charge program established in this section. This charge is in addition to all other fees and taxes required by law.</w:t>
      </w:r>
    </w:p>
    <w:p>
      <w:pPr>
        <w:spacing w:before="0" w:after="0" w:line="408" w:lineRule="exact"/>
        <w:ind w:left="0" w:right="0" w:firstLine="576"/>
        <w:jc w:val="left"/>
      </w:pPr>
      <w:r>
        <w:rPr/>
        <w:t xml:space="preserve">(B) The road usage charge due at each vehicle registration under this subsection (1)(b)(i) may not exceed the combined amount in fees required under RCW 46.17.323 and 46.17.324 that would be due if they were not waived for the vehicle as a result of its enrollment in the road usage charge program. This road usage charge cap may be adjusted in state law based on new information and changes in legislative policy.</w:t>
      </w:r>
    </w:p>
    <w:p>
      <w:pPr>
        <w:spacing w:before="0" w:after="0" w:line="408" w:lineRule="exact"/>
        <w:ind w:left="0" w:right="0" w:firstLine="576"/>
        <w:jc w:val="left"/>
      </w:pPr>
      <w:r>
        <w:rPr/>
        <w:t xml:space="preserve">(ii)(A) Beginning July 1, 2025, before accepting an application for an initial annual vehicle registration or renewal for a vehicle that solely uses a method of propulsion that is reenergized by an external source of electricity and that does not qualify for mandatory participation under this subsection (1)(b)(ii)(A), the department, county auditor or other agent, or subagent appointed by the director must require the applicant to pay a road usage charge as specified in this section if the applicant volunteers to enroll the vehicle in the road usage charge program established in this section. This charge is in addition to all other fees and taxes required by law.</w:t>
      </w:r>
    </w:p>
    <w:p>
      <w:pPr>
        <w:spacing w:before="0" w:after="0" w:line="408" w:lineRule="exact"/>
        <w:ind w:left="0" w:right="0" w:firstLine="576"/>
        <w:jc w:val="left"/>
      </w:pPr>
      <w:r>
        <w:rPr/>
        <w:t xml:space="preserve">(B) In consideration of a vehicle owner's voluntary participation in the road usage charge program, the road usage charge due at each vehicle registration under this subsection (1)(b)(ii) may not exceed $50 less than the combined amount in fees required under RCW 46.17.323 and 46.17.324 that would be due if they were not waived for the vehicle as a result of its enrollment in the road usage charge program.</w:t>
      </w:r>
    </w:p>
    <w:p>
      <w:pPr>
        <w:spacing w:before="0" w:after="0" w:line="408" w:lineRule="exact"/>
        <w:ind w:left="0" w:right="0" w:firstLine="576"/>
        <w:jc w:val="left"/>
      </w:pPr>
      <w:r>
        <w:rPr/>
        <w:t xml:space="preserve">(iii) In addition to the vehicles specified in (b)(ii)(A) of this subsection, at least 500 electric, electric-hybrid, and internal combustion state-owned passenger or light duty truck fleet vehicles shall be included in the road usage charge program beginning July 1, 2025. These vehicles are not subject to the per mile fee specified in (a) of this subsection until July 1, 2027. The department, in consultation with the transportation commission, shall select the types of state fleet vehicles that will be included in the road usage charge program to further test the viability of a per mile fee on electric-hybrid and internal combustion engine vehicles.</w:t>
      </w:r>
    </w:p>
    <w:p>
      <w:pPr>
        <w:spacing w:before="0" w:after="0" w:line="408" w:lineRule="exact"/>
        <w:ind w:left="0" w:right="0" w:firstLine="576"/>
        <w:jc w:val="left"/>
      </w:pPr>
      <w:r>
        <w:rPr/>
        <w:t xml:space="preserve">(c)(i) Beginning July 1, 2026, before accepting an application for an initial annual vehicle registration or renewal for an electric-hybrid vehicle that uses at least one method of propulsion that is reenergized by an external source of electricity and an internal combustion engine, the department, county auditor or other agent, or subagent appointed by the director must require the applicant to pay a per mile fee as specified in this section if the applicant volunteers to enroll the vehicle in the road usage charge program established in this section. This charge is in addition to all other fees and taxes required by law.</w:t>
      </w:r>
    </w:p>
    <w:p>
      <w:pPr>
        <w:spacing w:before="0" w:after="0" w:line="408" w:lineRule="exact"/>
        <w:ind w:left="0" w:right="0" w:firstLine="576"/>
        <w:jc w:val="left"/>
      </w:pPr>
      <w:r>
        <w:rPr/>
        <w:t xml:space="preserve">(ii) In consideration of a vehicle owner's voluntary participation in the road usage charge program, the road usage charge due at each vehicle registration under this subsection (1)(c) may not exceed $50 less than the combined amount in fees required under RCW 46.17.323 and 46.17.324 that would be due if they were not waived for the vehicle as a result of its enrollment in the road usage charge program.</w:t>
      </w:r>
    </w:p>
    <w:p>
      <w:pPr>
        <w:spacing w:before="0" w:after="0" w:line="408" w:lineRule="exact"/>
        <w:ind w:left="0" w:right="0" w:firstLine="576"/>
        <w:jc w:val="left"/>
      </w:pPr>
      <w:r>
        <w:rPr/>
        <w:t xml:space="preserve">(d)(i)(A) Beginning July 1, 2027, before accepting an application for an initial annual vehicle registration or renewal for a vehicle that uses an internal combustion engine as its method of propulsion, the department, county auditor or other agent, or subagent appointed by the director must require the applicant to pay a per mile fee as specified in this section if the applicant volunteers to enroll the vehicle in the road usage charge program established in this section. This charge is in addition to all other fees and taxes required by law. </w:t>
      </w:r>
    </w:p>
    <w:p>
      <w:pPr>
        <w:spacing w:before="0" w:after="0" w:line="408" w:lineRule="exact"/>
        <w:ind w:left="0" w:right="0" w:firstLine="576"/>
        <w:jc w:val="left"/>
      </w:pPr>
      <w:r>
        <w:rPr/>
        <w:t xml:space="preserve">(B) The annual per mile fee due for a vehicle participating in the road usage charge program at the time of initial annual vehicle registration or renewal under this subsection (1)(d)(i) is reduced by a fee credit in the amount of the motor vehicle fuel tax imposed under chapter 82.38 RCW that is determined by the department to correspond, either constructively or in actuality, to the vehicle's annual motor vehicle fuel usage. The department shall adopt methodologies used to determine constructive annual motor vehicle fuel usage by vehicles, as well as requirements for the determination of actual fuel usage by vehicles, by rule.</w:t>
      </w:r>
    </w:p>
    <w:p>
      <w:pPr>
        <w:spacing w:before="0" w:after="0" w:line="408" w:lineRule="exact"/>
        <w:ind w:left="0" w:right="0" w:firstLine="576"/>
        <w:jc w:val="left"/>
      </w:pPr>
      <w:r>
        <w:rPr/>
        <w:t xml:space="preserve">(ii) In addition to the vehicles specified in this subsection, at least 500 electric, electric-hybrid, and internal combustion state-owned passenger or light duty truck fleet vehicles shall be included in the road usage charge program beginning July 1, 2027. These vehicles are subject to the per mile fee specified in (a) of this subsection. The department, in consultation with the transportation commission, shall select the types of state fleet vehicles that will be added to the road usage charge program to further testing of the viability of a per mile fee.</w:t>
      </w:r>
    </w:p>
    <w:p>
      <w:pPr>
        <w:spacing w:before="0" w:after="0" w:line="408" w:lineRule="exact"/>
        <w:ind w:left="0" w:right="0" w:firstLine="576"/>
        <w:jc w:val="left"/>
      </w:pPr>
      <w:r>
        <w:rPr/>
        <w:t xml:space="preserve">(e) By December 1, 2024, after consultation with the transportation commission on lessons learned from Washington's road usage charge pilot and research, the department must adopt rules to implement the portions of the road usage charge program specified in (b) and (c) of this subsection (1).</w:t>
      </w:r>
    </w:p>
    <w:p>
      <w:pPr>
        <w:spacing w:before="0" w:after="0" w:line="408" w:lineRule="exact"/>
        <w:ind w:left="0" w:right="0" w:firstLine="576"/>
        <w:jc w:val="left"/>
      </w:pPr>
      <w:r>
        <w:rPr/>
        <w:t xml:space="preserve">(2) The department shall offer vehicle owners one or more methods of reporting miles driven, one of which shall be based on submittal of periodic odometer mileage. The department may also offer vehicle owners the option of one or more automated methods of reporting miles driven. The department may certify one or more private sector service providers to provide the automated methods of reporting miles driven.</w:t>
      </w:r>
    </w:p>
    <w:p>
      <w:pPr>
        <w:spacing w:before="0" w:after="0" w:line="408" w:lineRule="exact"/>
        <w:ind w:left="0" w:right="0" w:firstLine="576"/>
        <w:jc w:val="left"/>
      </w:pPr>
      <w:r>
        <w:rPr/>
        <w:t xml:space="preserve">(3) The department shall offer periodic payment options to participants in the road usage charge program.</w:t>
      </w:r>
    </w:p>
    <w:p>
      <w:pPr>
        <w:spacing w:before="0" w:after="0" w:line="408" w:lineRule="exact"/>
        <w:ind w:left="0" w:right="0" w:firstLine="576"/>
        <w:jc w:val="left"/>
      </w:pPr>
      <w:r>
        <w:rPr/>
        <w:t xml:space="preserve">(4) The department may retain third-party professional services in implementing the road usage charge program.</w:t>
      </w:r>
    </w:p>
    <w:p>
      <w:pPr>
        <w:spacing w:before="0" w:after="0" w:line="408" w:lineRule="exact"/>
        <w:ind w:left="0" w:right="0" w:firstLine="576"/>
        <w:jc w:val="left"/>
      </w:pPr>
      <w:r>
        <w:rPr/>
        <w:t xml:space="preserve">(5) The department, in consultation with the transportation commission, shall design and execute a public outreach and education program to be carried out prior to implementation of the road usage charge program under subsection (1) of this section.</w:t>
      </w:r>
    </w:p>
    <w:p>
      <w:pPr>
        <w:spacing w:before="0" w:after="0" w:line="408" w:lineRule="exact"/>
        <w:ind w:left="0" w:right="0" w:firstLine="576"/>
        <w:jc w:val="left"/>
      </w:pPr>
      <w:r>
        <w:rPr/>
        <w:t xml:space="preserve">(6) The department shall annually review the road usage charge program and report to the legislature on its performance, including in meeting its policy goals as specified in state law, and offer recommendations as needed for program enhancements.</w:t>
      </w:r>
    </w:p>
    <w:p>
      <w:pPr>
        <w:spacing w:before="0" w:after="0" w:line="408" w:lineRule="exact"/>
        <w:ind w:left="0" w:right="0" w:firstLine="576"/>
        <w:jc w:val="left"/>
      </w:pPr>
      <w:r>
        <w:rPr/>
        <w:t xml:space="preserve">(7) The transportation commission, in collaboration with the department, shall assess approaches to implementing a per mile fee discount for low-income vehicle owners and report its findings and recommendations to the transportation committees of the legislature by January 10, 2024, as part of the commission's report on the results of its federal research program.</w:t>
      </w:r>
    </w:p>
    <w:p>
      <w:pPr>
        <w:spacing w:before="0" w:after="0" w:line="408" w:lineRule="exact"/>
        <w:ind w:left="0" w:right="0" w:firstLine="576"/>
        <w:jc w:val="left"/>
      </w:pPr>
      <w:r>
        <w:rPr/>
        <w:t xml:space="preserve">(8) By January 1, 2029, the joint transportation committee shall evaluate the road usage charge program in consultation with the department to assess requirements for full implementation of the program in the state and provide a report to the transportation committees of the legislature. The evaluation must include an assessment of the potential revenue impacts of full implementation in place of the motor vehicle fuel tax. The evaluation must also incorporate relevant findings from the department's annual reviews of the road usage charge program under subsection (6) of this section.</w:t>
      </w:r>
    </w:p>
    <w:p>
      <w:pPr>
        <w:spacing w:before="0" w:after="0" w:line="408" w:lineRule="exact"/>
        <w:ind w:left="0" w:right="0" w:firstLine="576"/>
        <w:jc w:val="left"/>
      </w:pPr>
      <w:r>
        <w:rPr/>
        <w:t xml:space="preserve">(9) This section only applies to a vehicle that is designed to have the capability to drive at a speed of more than 35 miles per hour and that has a gross vehicle weight rating of 10,000 pounds or less.</w:t>
      </w:r>
    </w:p>
    <w:p>
      <w:pPr>
        <w:spacing w:before="0" w:after="0" w:line="408" w:lineRule="exact"/>
        <w:ind w:left="0" w:right="0" w:firstLine="576"/>
        <w:jc w:val="left"/>
      </w:pPr>
      <w:r>
        <w:rPr/>
        <w:t xml:space="preserve">(10) Proceeds from the per mile fee imposed under this section must be used for transportation purposes and must be deposited in the road usage charge account created in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the department, county auditor or other agent, or subagent appointed by the director must require the applicant to pay a </w:t>
      </w:r>
      <w:r>
        <w:t>((</w:t>
      </w:r>
      <w:r>
        <w:rPr>
          <w:strike/>
        </w:rPr>
        <w:t xml:space="preserve">one hundred dollar</w:t>
      </w:r>
      <w:r>
        <w:t>))</w:t>
      </w:r>
      <w:r>
        <w:rPr/>
        <w:t xml:space="preserve"> </w:t>
      </w:r>
      <w:r>
        <w:rPr>
          <w:u w:val="single"/>
        </w:rPr>
        <w:t xml:space="preserve">$100</w:t>
      </w:r>
      <w:r>
        <w:rPr/>
        <w:t xml:space="preserve"> fee in addition to any other fees and taxes required by law. The </w:t>
      </w:r>
      <w:r>
        <w:t>((</w:t>
      </w:r>
      <w:r>
        <w:rPr>
          <w:strike/>
        </w:rPr>
        <w:t xml:space="preserve">one hundred dollar</w:t>
      </w:r>
      <w:r>
        <w:t>))</w:t>
      </w:r>
      <w:r>
        <w:rPr/>
        <w:t xml:space="preserve"> </w:t>
      </w:r>
      <w:r>
        <w:rPr>
          <w:u w:val="single"/>
        </w:rPr>
        <w:t xml:space="preserve">$100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w:t>
      </w:r>
      <w:r>
        <w:t>((</w:t>
      </w:r>
      <w:r>
        <w:rPr>
          <w:strike/>
        </w:rPr>
        <w:t xml:space="preserve">one million dollars</w:t>
      </w:r>
      <w:r>
        <w:t>))</w:t>
      </w:r>
      <w:r>
        <w:rPr/>
        <w:t xml:space="preserve"> </w:t>
      </w:r>
      <w:r>
        <w:rPr>
          <w:u w:val="single"/>
        </w:rPr>
        <w:t xml:space="preserve">$1,000,000</w:t>
      </w:r>
      <w:r>
        <w:rPr/>
        <w:t xml:space="preserve">, the excess amount over </w:t>
      </w:r>
      <w:r>
        <w:t>((</w:t>
      </w:r>
      <w:r>
        <w:rPr>
          <w:strike/>
        </w:rPr>
        <w:t xml:space="preserve">one million dollars</w:t>
      </w:r>
      <w:r>
        <w:t>))</w:t>
      </w:r>
      <w:r>
        <w:rPr/>
        <w:t xml:space="preserve"> </w:t>
      </w:r>
      <w:r>
        <w:rPr>
          <w:u w:val="single"/>
        </w:rPr>
        <w:t xml:space="preserve">$1,000,000</w:t>
      </w:r>
      <w:r>
        <w:rPr/>
        <w:t xml:space="preserve">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w:t>
      </w:r>
      <w:r>
        <w:t>((</w:t>
      </w:r>
      <w:r>
        <w:rPr>
          <w:strike/>
        </w:rPr>
        <w:t xml:space="preserve">thirty</w:t>
      </w:r>
      <w:r>
        <w:t>))</w:t>
      </w:r>
      <w:r>
        <w:rPr/>
        <w:t xml:space="preserve"> </w:t>
      </w:r>
      <w:r>
        <w:rPr>
          <w:u w:val="single"/>
        </w:rPr>
        <w:t xml:space="preserve">30</w:t>
      </w:r>
      <w:r>
        <w:rPr/>
        <w:t xml:space="preserve"> miles using only battery power, the department, county auditor or other agent, or subagent appointed by the director must require the applicant to pay a </w:t>
      </w:r>
      <w:r>
        <w:t>((</w:t>
      </w:r>
      <w:r>
        <w:rPr>
          <w:strike/>
        </w:rPr>
        <w:t xml:space="preserve">fifty dollar</w:t>
      </w:r>
      <w:r>
        <w:t>))</w:t>
      </w:r>
      <w:r>
        <w:rPr/>
        <w:t xml:space="preserve"> </w:t>
      </w:r>
      <w:r>
        <w:rPr>
          <w:u w:val="single"/>
        </w:rPr>
        <w:t xml:space="preserve">$50</w:t>
      </w:r>
      <w:r>
        <w:rPr/>
        <w:t xml:space="preserve">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w:t>
      </w:r>
      <w:r>
        <w:t>((</w:t>
      </w:r>
      <w:r>
        <w:rPr>
          <w:strike/>
        </w:rPr>
        <w:t xml:space="preserve">one million dollars</w:t>
      </w:r>
      <w:r>
        <w:t>))</w:t>
      </w:r>
      <w:r>
        <w:rPr/>
        <w:t xml:space="preserve"> </w:t>
      </w:r>
      <w:r>
        <w:rPr>
          <w:u w:val="single"/>
        </w:rPr>
        <w:t xml:space="preserve">$1,000,000</w:t>
      </w:r>
      <w:r>
        <w:rPr/>
        <w:t xml:space="preserve">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This section applies to annual vehicle registration renewals until the effective date of enacted legislation that imposes a </w:t>
      </w:r>
      <w:r>
        <w:rPr>
          <w:u w:val="single"/>
        </w:rPr>
        <w:t xml:space="preserve">mandatory</w:t>
      </w:r>
      <w:r>
        <w:rPr/>
        <w:t xml:space="preserve"> vehicle miles traveled fee or tax </w:t>
      </w:r>
      <w:r>
        <w:rPr>
          <w:u w:val="single"/>
        </w:rPr>
        <w:t xml:space="preserve">to apply to all vehicles that are required to pay fees under this section</w:t>
      </w:r>
      <w:r>
        <w:rPr/>
        <w:t xml:space="preserve">.</w:t>
      </w:r>
    </w:p>
    <w:p>
      <w:pPr>
        <w:spacing w:before="0" w:after="0" w:line="408" w:lineRule="exact"/>
        <w:ind w:left="0" w:right="0" w:firstLine="576"/>
        <w:jc w:val="left"/>
      </w:pPr>
      <w:r>
        <w:rPr>
          <w:u w:val="single"/>
        </w:rPr>
        <w:t xml:space="preserve">(6) Beginning July 1, 2025, participants in the road usage charge program described in section 2 of this act are exempt from the fees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is subject to an annual </w:t>
      </w:r>
      <w:r>
        <w:t>((</w:t>
      </w:r>
      <w:r>
        <w:rPr>
          <w:strike/>
        </w:rPr>
        <w:t xml:space="preserve">seventy-five dollar</w:t>
      </w:r>
      <w:r>
        <w:t>))</w:t>
      </w:r>
      <w:r>
        <w:rPr/>
        <w:t xml:space="preserve"> </w:t>
      </w:r>
      <w:r>
        <w:rPr>
          <w:u w:val="single"/>
        </w:rPr>
        <w:t xml:space="preserve">$75</w:t>
      </w:r>
      <w:r>
        <w:rPr/>
        <w:t xml:space="preserve">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in lieu of the fee in subsection (1) of this section for a hybrid or alternative fuel vehicle that is not required to pay the fees established in RCW 46.17.323 (1) and (4), </w:t>
      </w:r>
      <w:r>
        <w:rPr>
          <w:u w:val="single"/>
        </w:rPr>
        <w:t xml:space="preserve">for reasons other than participation in the road usage charge program established in section 2 of this act,</w:t>
      </w:r>
      <w:r>
        <w:rPr/>
        <w:t xml:space="preserve"> the department, county auditor, or other agent or subagent appointed by the director must require that the applicant for the annual vehicle registration renewal of such hybrid or alternative fuel vehicle pay a </w:t>
      </w:r>
      <w:r>
        <w:t>((</w:t>
      </w:r>
      <w:r>
        <w:rPr>
          <w:strike/>
        </w:rPr>
        <w:t xml:space="preserve">seventy-five dollar</w:t>
      </w:r>
      <w:r>
        <w:t>))</w:t>
      </w:r>
      <w:r>
        <w:rPr/>
        <w:t xml:space="preserve"> </w:t>
      </w:r>
      <w:r>
        <w:rPr>
          <w:u w:val="single"/>
        </w:rPr>
        <w:t xml:space="preserve">$75</w:t>
      </w:r>
      <w:r>
        <w:rPr/>
        <w:t xml:space="preserve"> hybrid vehicle transportation electrification fee, in addition to any other fees and taxes required by law.</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rPr/>
        <w:t xml:space="preserve">(4)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u w:val="single"/>
        </w:rPr>
        <w:t xml:space="preserve">(5) Beginning July 1, 2025, participants in the road usage charge program described in section 2 of this act are exempt from the fees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per mile system established to collect the per mile fee under section 2 of this act may not involve the collection of any personally identifying information beyond what is necessary to properly calculate, report, and collect the per mile fee, unless the vehicle owner provides his or her express written consent for the collection of additional information.</w:t>
      </w:r>
    </w:p>
    <w:p>
      <w:pPr>
        <w:spacing w:before="0" w:after="0" w:line="408" w:lineRule="exact"/>
        <w:ind w:left="0" w:right="0" w:firstLine="576"/>
        <w:jc w:val="left"/>
      </w:pPr>
      <w:r>
        <w:rPr/>
        <w:t xml:space="preserve">(2) Per mile reporting methods may record or report general location data under the following circumstances: (a) The vehicle owner chooses that specific reporting method; (b) proper disclosure of the reporting method was made pursuant to rules adopted by the transportation commission; and (c) the vehicle owner specifically consents to the reporting of general location data.</w:t>
      </w:r>
    </w:p>
    <w:p>
      <w:pPr>
        <w:spacing w:before="0" w:after="0" w:line="408" w:lineRule="exact"/>
        <w:ind w:left="0" w:right="0" w:firstLine="576"/>
        <w:jc w:val="left"/>
      </w:pPr>
      <w:r>
        <w:rPr/>
        <w:t xml:space="preserve">(3) Per mile reporting methods shall not report specific location data to the department or any subdivision of the state, including travel patterns, origins, destinations, waypoint locations, or times of travel unless a vehicle owner specifically consents to the recording or reporting of such location data.</w:t>
      </w:r>
    </w:p>
    <w:p>
      <w:pPr>
        <w:spacing w:before="0" w:after="0" w:line="408" w:lineRule="exact"/>
        <w:ind w:left="0" w:right="0" w:firstLine="576"/>
        <w:jc w:val="left"/>
      </w:pPr>
      <w:r>
        <w:rPr/>
        <w:t xml:space="preserve">(4) The department and any per mile account manager has an affirmative public duty regarding the collection of the per mile fee under section 2 of this act to:</w:t>
      </w:r>
    </w:p>
    <w:p>
      <w:pPr>
        <w:spacing w:before="0" w:after="0" w:line="408" w:lineRule="exact"/>
        <w:ind w:left="0" w:right="0" w:firstLine="576"/>
        <w:jc w:val="left"/>
      </w:pPr>
      <w:r>
        <w:rPr/>
        <w:t xml:space="preserve">(a) Ensure that per mile information is protected with reasonable operational, administrative, technical, and physical safeguards to ensure its confidentiality and integrity;</w:t>
      </w:r>
    </w:p>
    <w:p>
      <w:pPr>
        <w:spacing w:before="0" w:after="0" w:line="408" w:lineRule="exact"/>
        <w:ind w:left="0" w:right="0" w:firstLine="576"/>
        <w:jc w:val="left"/>
      </w:pPr>
      <w:r>
        <w:rPr/>
        <w:t xml:space="preserve">(b) Implement and maintain reasonable security procedures and practices in order to protect per mile information from unauthorized access, destruction, use, modification, or disclosure; and</w:t>
      </w:r>
    </w:p>
    <w:p>
      <w:pPr>
        <w:spacing w:before="0" w:after="0" w:line="408" w:lineRule="exact"/>
        <w:ind w:left="0" w:right="0" w:firstLine="576"/>
        <w:jc w:val="left"/>
      </w:pPr>
      <w:r>
        <w:rPr/>
        <w:t xml:space="preserve">(c) Implement and maintain a usage and privacy policy to ensure that the collection of per mile information is consistent with respect for individuals' privacy and civil liberties.</w:t>
      </w:r>
    </w:p>
    <w:p>
      <w:pPr>
        <w:spacing w:before="0" w:after="0" w:line="408" w:lineRule="exact"/>
        <w:ind w:left="0" w:right="0" w:firstLine="576"/>
        <w:jc w:val="left"/>
      </w:pPr>
      <w:r>
        <w:rPr/>
        <w:t xml:space="preserve">(5) Per mile system data retained beyond the period of time necessary to ensure proper mileage account payment must have all personally identifying information removed and may only be used for public purposes.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"General location data" means information about whether a vehicle has traveled on taxable roadways within the state of Washington.</w:t>
      </w:r>
    </w:p>
    <w:p>
      <w:pPr>
        <w:spacing w:before="0" w:after="0" w:line="408" w:lineRule="exact"/>
        <w:ind w:left="0" w:right="0" w:firstLine="576"/>
        <w:jc w:val="left"/>
      </w:pPr>
      <w:r>
        <w:rPr/>
        <w:t xml:space="preserve">(b) "Personally identifying information" means any information that identifies or describes a person including, but not limited to, travel pattern data, address, telephone number, email address, photograph, bank account information, or credit card number. "Personally identifying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(c) "Public purposes" means research, testing, and information gathering that advances the safety of the motoring public and the adequate preservation, maintenance, and upkeep of public roadways.</w:t>
      </w:r>
    </w:p>
    <w:p>
      <w:pPr>
        <w:spacing w:before="0" w:after="0" w:line="408" w:lineRule="exact"/>
        <w:ind w:left="0" w:right="0" w:firstLine="576"/>
        <w:jc w:val="left"/>
      </w:pPr>
      <w:r>
        <w:rPr/>
        <w:t xml:space="preserve">(d) "Specific location data" means information about the origin, destination, waypoint, or travel patterns of vehicles.</w:t>
      </w:r>
    </w:p>
    <w:p>
      <w:pPr>
        <w:spacing w:before="0" w:after="0" w:line="408" w:lineRule="exact"/>
        <w:ind w:left="0" w:right="0" w:firstLine="576"/>
        <w:jc w:val="left"/>
      </w:pPr>
      <w:r>
        <w:rPr/>
        <w:t xml:space="preserve">(e) "Vehicle owner" has the same meaning as in RCW 46.04.380.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as defined in section 5 of this act, who report their vehicle odometer mileage, including any vehicle location information, in relation to a per mile fee imposed under section 2 of this act, or similar mileage tax, collected by or on behalf of the state of Washington. This information may be disclosed in aggregate form as long as the data does not contain any personally identifying information. Personally identifying information may be released to law enforcement agencies only if the request is accompanied by a court order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road usage charge account is created in the state treasury. All receipts from the road usage charge program established in section 2 of this act must be deposited in the account. Moneys in the account may be spent only after appropriation. Expenditures from the account may be used only for transportation purposes.</w:t>
      </w:r>
    </w:p>
    <w:p/>
    <w:p>
      <w:pPr>
        <w:jc w:val="center"/>
      </w:pPr>
      <w:r>
        <w:rPr>
          <w:b/>
        </w:rPr>
        <w:t>--- END ---</w:t>
      </w:r>
    </w:p>
    <w:sectPr>
      <w:pgNumType w:start="1"/>
      <w:footerReference xmlns:r="http://schemas.openxmlformats.org/officeDocument/2006/relationships" r:id="R5c958e1fe4b545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301ea61df14130" /><Relationship Type="http://schemas.openxmlformats.org/officeDocument/2006/relationships/footer" Target="/word/footer1.xml" Id="R5c958e1fe4b545e3" /></Relationships>
</file>