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cac223392947a8" /></Relationships>
</file>

<file path=word/document.xml><?xml version="1.0" encoding="utf-8"?>
<w:document xmlns:w="http://schemas.openxmlformats.org/wordprocessingml/2006/main">
  <w:body>
    <w:p>
      <w:r>
        <w:t>H-2142.1</w:t>
      </w:r>
    </w:p>
    <w:p>
      <w:pPr>
        <w:jc w:val="center"/>
      </w:pPr>
      <w:r>
        <w:t>_______________________________________________</w:t>
      </w:r>
    </w:p>
    <w:p/>
    <w:p>
      <w:pPr>
        <w:jc w:val="center"/>
      </w:pPr>
      <w:r>
        <w:rPr>
          <w:b/>
        </w:rPr>
        <w:t>HOUSE BILL 2034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Frame, Harris-Talley, Berry, Fitzgibbon, Simmons, Ramel, Chase, and Macri</w:t>
      </w:r>
    </w:p>
    <w:p/>
    <w:p>
      <w:r>
        <w:rPr>
          <w:t xml:space="preserve">Read first time 01/18/22.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records; amending RCW 13.50.260 and 13.50.270; adding a new section to chapter 13.50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t>
      </w:r>
    </w:p>
    <w:p>
      <w:pPr>
        <w:spacing w:before="0" w:after="0" w:line="408" w:lineRule="exact"/>
        <w:ind w:left="0" w:right="0" w:firstLine="576"/>
        <w:jc w:val="left"/>
      </w:pPr>
      <w:r>
        <w:rPr/>
        <w:t xml:space="preserve">(1) Since the creation of Washington state's juvenile courts, individuals adjudicated of juvenile offenses have received differing degrees of legal protections related to their juvenile records. </w:t>
      </w:r>
    </w:p>
    <w:p>
      <w:pPr>
        <w:spacing w:before="0" w:after="0" w:line="408" w:lineRule="exact"/>
        <w:ind w:left="0" w:right="0" w:firstLine="576"/>
        <w:jc w:val="left"/>
      </w:pPr>
      <w:r>
        <w:rPr/>
        <w:t xml:space="preserve">(2) As legal protections for juvenile records expanded and contracted under different Washington legislatures, juvenile records and information related to those records have been disseminated in ways that hinder individuals adjudicated of juvenile offenses from effective reintegration and harm those individuals whose protected information has been shared without recourse or accountability.</w:t>
      </w:r>
    </w:p>
    <w:p>
      <w:pPr>
        <w:spacing w:before="0" w:after="0" w:line="408" w:lineRule="exact"/>
        <w:ind w:left="0" w:right="0" w:firstLine="576"/>
        <w:jc w:val="left"/>
      </w:pPr>
      <w:r>
        <w:rPr/>
        <w:t xml:space="preserve">(3) To remedy barriers created by the release of juvenile records and information related to those records, the legislature intends to emphasize that former individuals adjudicated of juvenile offenses can seek relief for harm caused by violations of this chapter and grant individuals the right to monetary damages for violations of this chapter.</w:t>
      </w:r>
    </w:p>
    <w:p>
      <w:pPr>
        <w:spacing w:before="0" w:after="0" w:line="408" w:lineRule="exact"/>
        <w:ind w:left="0" w:right="0" w:firstLine="576"/>
        <w:jc w:val="left"/>
      </w:pPr>
      <w:r>
        <w:rPr/>
        <w:t xml:space="preserve">(4) To provide Washington youth with the finality necessary to effectively protect their records, the legislature further intends to create a process that allows rehabilitated former individuals adjudicated of juvenile offenses the right to destroy juvenile records and information related to those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person who, directly or by means of an agent, disseminates sealed or destroyed records in violation of RCW 13.50.260 or 13.50.270 shall be subject to legal action for damages, to be brought by the subject of those records, claiming that a violation of RCW 13.50.260 or 13.50.270 has occurred.</w:t>
      </w:r>
    </w:p>
    <w:p>
      <w:pPr>
        <w:spacing w:before="0" w:after="0" w:line="408" w:lineRule="exact"/>
        <w:ind w:left="0" w:right="0" w:firstLine="576"/>
        <w:jc w:val="left"/>
      </w:pPr>
      <w:r>
        <w:rPr/>
        <w:t xml:space="preserve">(b) An individual alleging that the individual's records were disseminated in violation of RCW 13.50.260 or 13.50.270 may bring a civil action in any court of competent jurisdiction.</w:t>
      </w:r>
    </w:p>
    <w:p>
      <w:pPr>
        <w:spacing w:before="0" w:after="0" w:line="408" w:lineRule="exact"/>
        <w:ind w:left="0" w:right="0" w:firstLine="576"/>
        <w:jc w:val="left"/>
      </w:pPr>
      <w:r>
        <w:rPr/>
        <w:t xml:space="preserve">(c) In a civil action under this section in which the plaintiff prevails, the court may award:</w:t>
      </w:r>
    </w:p>
    <w:p>
      <w:pPr>
        <w:spacing w:before="0" w:after="0" w:line="408" w:lineRule="exact"/>
        <w:ind w:left="0" w:right="0" w:firstLine="576"/>
        <w:jc w:val="left"/>
      </w:pPr>
      <w:r>
        <w:rPr/>
        <w:t xml:space="preserve">(i) A per day penalty of $100 a day for each day since the record is shared in violation of this section without corrective action taken by the person illegally sharing the record or actual damages, whichever is greater; and</w:t>
      </w:r>
    </w:p>
    <w:p>
      <w:pPr>
        <w:spacing w:before="0" w:after="0" w:line="408" w:lineRule="exact"/>
        <w:ind w:left="0" w:right="0" w:firstLine="576"/>
        <w:jc w:val="left"/>
      </w:pPr>
      <w:r>
        <w:rPr/>
        <w:t xml:space="preserve">(ii) Any other relief, including but not limited to an injunction, that the court deems appropriate.</w:t>
      </w:r>
    </w:p>
    <w:p>
      <w:pPr>
        <w:spacing w:before="0" w:after="0" w:line="408" w:lineRule="exact"/>
        <w:ind w:left="0" w:right="0" w:firstLine="576"/>
        <w:jc w:val="left"/>
      </w:pPr>
      <w:r>
        <w:rPr/>
        <w:t xml:space="preserve">(d) Actual damages under this section includes mental pain and suffering endured by the subject of the records that were disseminated in violation of this chapter.</w:t>
      </w:r>
    </w:p>
    <w:p>
      <w:pPr>
        <w:spacing w:before="0" w:after="0" w:line="408" w:lineRule="exact"/>
        <w:ind w:left="0" w:right="0" w:firstLine="576"/>
        <w:jc w:val="left"/>
      </w:pPr>
      <w:r>
        <w:rPr/>
        <w:t xml:space="preserve">(e) In addition to any relief awarded under (c) of this subsection, the court shall award reasonable attorneys' fees and costs to any prevailing plaintiff.</w:t>
      </w:r>
    </w:p>
    <w:p>
      <w:pPr>
        <w:spacing w:before="0" w:after="0" w:line="408" w:lineRule="exact"/>
        <w:ind w:left="0" w:right="0" w:firstLine="576"/>
        <w:jc w:val="left"/>
      </w:pPr>
      <w:r>
        <w:rPr/>
        <w:t xml:space="preserve">(2) Nothing in this section shall be construed to limit other remedies available for violations of the provisions of this chapter.</w:t>
      </w:r>
    </w:p>
    <w:p>
      <w:pPr>
        <w:spacing w:before="0" w:after="0" w:line="408" w:lineRule="exact"/>
        <w:ind w:left="0" w:right="0" w:firstLine="576"/>
        <w:jc w:val="left"/>
      </w:pPr>
      <w:r>
        <w:rPr/>
        <w:t xml:space="preserve">(3) For purposes of this section, "person" means an individual, corporation, business trust, estate, trust, partnership, association, joint venture, any other legal or commercial entity, government, governmental subdivision, agency, municipality, and other legal persons capable of being sued in courts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w:t>
      </w:r>
      <w:r>
        <w:t>((</w:t>
      </w:r>
      <w:r>
        <w:rPr>
          <w:strike/>
        </w:rPr>
        <w:t xml:space="preserve">the</w:t>
      </w:r>
      <w:r>
        <w:t>))</w:t>
      </w:r>
      <w:r>
        <w:rPr/>
        <w:t xml:space="preserve"> </w:t>
      </w:r>
      <w:r>
        <w:rPr>
          <w:u w:val="single"/>
        </w:rPr>
        <w:t xml:space="preserve">a juvenile</w:t>
      </w:r>
      <w:r>
        <w:rPr/>
        <w:t xml:space="preserve"> disposition hearing </w:t>
      </w:r>
      <w:r>
        <w:t>((</w:t>
      </w:r>
      <w:r>
        <w:rPr>
          <w:strike/>
        </w:rPr>
        <w:t xml:space="preserve">of a juvenile offender</w:t>
      </w:r>
      <w:r>
        <w:t>))</w:t>
      </w:r>
      <w:r>
        <w:rPr/>
        <w:t xml:space="preserve">,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w:t>
      </w:r>
      <w:r>
        <w:t>((</w:t>
      </w:r>
      <w:r>
        <w:rPr>
          <w:strike/>
        </w:rPr>
        <w:t xml:space="preserve">thirty</w:t>
      </w:r>
      <w:r>
        <w:t>))</w:t>
      </w:r>
      <w:r>
        <w:rPr/>
        <w:t xml:space="preserve"> </w:t>
      </w:r>
      <w:r>
        <w:rPr>
          <w:u w:val="single"/>
        </w:rPr>
        <w:t xml:space="preserve">30</w:t>
      </w:r>
      <w:r>
        <w:rPr/>
        <w:t xml:space="preserve"> days following the anticipated end date of the respondent's supervision. At the next administrative sealing hearing, the court shall again determine the respondent's eligibility for sealing </w:t>
      </w:r>
      <w:r>
        <w:t>((</w:t>
      </w:r>
      <w:r>
        <w:rPr>
          <w:strike/>
        </w:rPr>
        <w:t xml:space="preserve">his or her</w:t>
      </w:r>
      <w:r>
        <w:t>))</w:t>
      </w:r>
      <w:r>
        <w:rPr/>
        <w:t xml:space="preserve"> </w:t>
      </w:r>
      <w:r>
        <w:rPr>
          <w:u w:val="single"/>
        </w:rPr>
        <w:t xml:space="preserve">the respondent's</w:t>
      </w:r>
      <w:r>
        <w:rPr/>
        <w:t xml:space="preserve">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w:t>
      </w:r>
      <w:r>
        <w:t>((</w:t>
      </w:r>
      <w:r>
        <w:rPr>
          <w:strike/>
        </w:rPr>
        <w:t xml:space="preserve">eighteen</w:t>
      </w:r>
      <w:r>
        <w:t>))</w:t>
      </w:r>
      <w:r>
        <w:rPr/>
        <w:t xml:space="preserve"> </w:t>
      </w:r>
      <w:r>
        <w:rPr>
          <w:u w:val="single"/>
        </w:rPr>
        <w:t xml:space="preserve">18</w:t>
      </w:r>
      <w:r>
        <w:rPr/>
        <w:t xml:space="preserve">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w:t>
      </w:r>
      <w:r>
        <w:t>((</w:t>
      </w:r>
      <w:r>
        <w:rPr>
          <w:strike/>
        </w:rPr>
        <w:t xml:space="preserve">, and the</w:t>
      </w:r>
      <w:r>
        <w:t>))</w:t>
      </w:r>
      <w:r>
        <w:rPr>
          <w:u w:val="single"/>
        </w:rPr>
        <w:t xml:space="preserve">. The</w:t>
      </w:r>
      <w:r>
        <w:rPr/>
        <w:t xml:space="preserve"> subject of the </w:t>
      </w:r>
      <w:r>
        <w:rPr>
          <w:u w:val="single"/>
        </w:rPr>
        <w:t xml:space="preserve">sealed</w:t>
      </w:r>
      <w:r>
        <w:rPr/>
        <w:t xml:space="preserve"> records may reply accordingly to any inquiry about </w:t>
      </w:r>
      <w:r>
        <w:t>((</w:t>
      </w:r>
      <w:r>
        <w:rPr>
          <w:strike/>
        </w:rPr>
        <w:t xml:space="preserve">the events, records of which are sealed</w:t>
      </w:r>
      <w:r>
        <w:t>))</w:t>
      </w:r>
      <w:r>
        <w:rPr/>
        <w:t xml:space="preserve"> </w:t>
      </w:r>
      <w:r>
        <w:rPr>
          <w:u w:val="single"/>
        </w:rPr>
        <w:t xml:space="preserve">the subject's commission of a juvenile offense, including an inquiry about whether the subject has a disqualifying arrest or adjudication, that the subject does not have a juvenile arrest or adjudication</w:t>
      </w:r>
      <w:r>
        <w:rPr/>
        <w:t xml:space="preserve">. Any agency shall reply to any inquiry concerning confidential or sealed records that </w:t>
      </w:r>
      <w:r>
        <w:rPr>
          <w:u w:val="single"/>
        </w:rPr>
        <w:t xml:space="preserve">any such</w:t>
      </w:r>
      <w:r>
        <w:rPr/>
        <w:t xml:space="preserve"> records are confidential, and no information can be given about the existence or nonexistence of </w:t>
      </w:r>
      <w:r>
        <w:rPr>
          <w:u w:val="single"/>
        </w:rPr>
        <w:t xml:space="preserve">such</w:t>
      </w:r>
      <w:r>
        <w:rPr/>
        <w:t xml:space="preserve"> records </w:t>
      </w:r>
      <w:r>
        <w:t>((</w:t>
      </w:r>
      <w:r>
        <w:rPr>
          <w:strike/>
        </w:rPr>
        <w:t xml:space="preserve">concerning an individual</w:t>
      </w:r>
      <w:r>
        <w:t>))</w:t>
      </w:r>
      <w:r>
        <w:rPr/>
        <w:t xml:space="preserve">.</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w:t>
      </w:r>
      <w:r>
        <w:t>((</w:t>
      </w:r>
      <w:r>
        <w:rPr>
          <w:strike/>
        </w:rPr>
        <w:t xml:space="preserve">the events upon which the pardon was received</w:t>
      </w:r>
      <w:r>
        <w:t>))</w:t>
      </w:r>
      <w:r>
        <w:rPr/>
        <w:t xml:space="preserve"> </w:t>
      </w:r>
      <w:r>
        <w:rPr>
          <w:u w:val="single"/>
        </w:rPr>
        <w:t xml:space="preserve">the subject's commission of a juvenile offense, including an inquiry about whether the subject has a disqualifying adjudication, that the subject does not have such an adjudication</w:t>
      </w:r>
      <w:r>
        <w:rPr/>
        <w:t xml:space="preserve">. Any agency shall reply to any inquiry concerning the records pertaining to the events for which the subject received a pardon that </w:t>
      </w:r>
      <w:r>
        <w:rPr>
          <w:u w:val="single"/>
        </w:rPr>
        <w:t xml:space="preserve">any such</w:t>
      </w:r>
      <w:r>
        <w:rPr/>
        <w:t xml:space="preserve"> records are confidential, and no information can be given about the existence or nonexistence of </w:t>
      </w:r>
      <w:r>
        <w:rPr>
          <w:u w:val="single"/>
        </w:rPr>
        <w:t xml:space="preserve">such</w:t>
      </w:r>
      <w:r>
        <w:rPr/>
        <w:t xml:space="preserve"> records </w:t>
      </w:r>
      <w:r>
        <w:t>((</w:t>
      </w:r>
      <w:r>
        <w:rPr>
          <w:strike/>
        </w:rPr>
        <w:t xml:space="preserve">concerning an individual</w:t>
      </w:r>
      <w:r>
        <w:t>))</w:t>
      </w:r>
      <w:r>
        <w:rPr/>
        <w:t xml:space="preserve">.</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w:t>
      </w:r>
      <w:r>
        <w:t>((</w:t>
      </w:r>
      <w:r>
        <w:rPr>
          <w:strike/>
        </w:rPr>
        <w:t xml:space="preserve">former juvenile offender's</w:t>
      </w:r>
      <w:r>
        <w:t>))</w:t>
      </w:r>
      <w:r>
        <w:rPr/>
        <w:t xml:space="preserve"> </w:t>
      </w:r>
      <w:r>
        <w:rPr>
          <w:u w:val="single"/>
        </w:rPr>
        <w:t xml:space="preserve">subject of the sealed juvenile record's</w:t>
      </w:r>
      <w:r>
        <w:rPr/>
        <w:t xml:space="preserve">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w:t>
      </w:r>
      <w:r>
        <w:t>((</w:t>
      </w:r>
      <w:r>
        <w:rPr>
          <w:strike/>
        </w:rPr>
        <w:t xml:space="preserve">his or her</w:t>
      </w:r>
      <w:r>
        <w:t>))</w:t>
      </w:r>
      <w:r>
        <w:rPr/>
        <w:t xml:space="preserve"> </w:t>
      </w:r>
      <w:r>
        <w:rPr>
          <w:u w:val="single"/>
        </w:rPr>
        <w:t xml:space="preserve">the respondent's</w:t>
      </w:r>
      <w:r>
        <w:rPr/>
        <w:t xml:space="preserve">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2018 c 82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w:t>
      </w:r>
      <w:r>
        <w:t>((</w:t>
      </w:r>
      <w:r>
        <w:rPr>
          <w:strike/>
        </w:rPr>
        <w:t xml:space="preserve">and</w:t>
      </w:r>
      <w:r>
        <w:t>))</w:t>
      </w:r>
      <w:r>
        <w:rPr/>
        <w:t xml:space="preserve"> the prosecutor's office, </w:t>
      </w:r>
      <w:r>
        <w:rPr>
          <w:u w:val="single"/>
        </w:rPr>
        <w:t xml:space="preserve">and any other state agencies notified regarding automatic record destruction eligibility,</w:t>
      </w:r>
      <w:r>
        <w:rPr/>
        <w:t xml:space="preserve"> shall be automatically destroyed within </w:t>
      </w:r>
      <w:r>
        <w:t>((</w:t>
      </w:r>
      <w:r>
        <w:rPr>
          <w:strike/>
        </w:rPr>
        <w:t xml:space="preserve">ninety</w:t>
      </w:r>
      <w:r>
        <w:t>))</w:t>
      </w:r>
      <w:r>
        <w:rPr/>
        <w:t xml:space="preserve"> </w:t>
      </w:r>
      <w:r>
        <w:rPr>
          <w:u w:val="single"/>
        </w:rPr>
        <w:t xml:space="preserve">90</w:t>
      </w:r>
      <w:r>
        <w:rPr/>
        <w:t xml:space="preserve"> days of becoming eligible for destruction. Juvenile records are eligible for </w:t>
      </w:r>
      <w:r>
        <w:rPr>
          <w:u w:val="single"/>
        </w:rPr>
        <w:t xml:space="preserve">automatic</w:t>
      </w:r>
      <w:r>
        <w:rPr/>
        <w:t xml:space="preserve"> destruction when:</w:t>
      </w:r>
    </w:p>
    <w:p>
      <w:pPr>
        <w:spacing w:before="0" w:after="0" w:line="408" w:lineRule="exact"/>
        <w:ind w:left="0" w:right="0" w:firstLine="576"/>
        <w:jc w:val="left"/>
      </w:pPr>
      <w:r>
        <w:rPr/>
        <w:t xml:space="preserve">(i)</w:t>
      </w:r>
      <w:r>
        <w:rPr>
          <w:u w:val="single"/>
        </w:rPr>
        <w:t xml:space="preserve">(A)</w:t>
      </w:r>
      <w:r>
        <w:rPr/>
        <w:t xml:space="preserve"> The person who is the subject of the information or complaint is at least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records in question consist of successfully completed diversion agreements and counsel and release agreements, or both, which were completed on or after June 7, 2018;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There is no restitution owing in the case</w:t>
      </w:r>
      <w:r>
        <w:rPr>
          <w:u w:val="single"/>
        </w:rPr>
        <w:t xml:space="preserve">; or</w:t>
      </w:r>
    </w:p>
    <w:p>
      <w:pPr>
        <w:spacing w:before="0" w:after="0" w:line="408" w:lineRule="exact"/>
        <w:ind w:left="0" w:right="0" w:firstLine="576"/>
        <w:jc w:val="left"/>
      </w:pPr>
      <w:r>
        <w:rPr>
          <w:u w:val="single"/>
        </w:rPr>
        <w:t xml:space="preserve">(ii)(A) The person who is the subject of the information or complaint is at least 23 years of age;</w:t>
      </w:r>
    </w:p>
    <w:p>
      <w:pPr>
        <w:spacing w:before="0" w:after="0" w:line="408" w:lineRule="exact"/>
        <w:ind w:left="0" w:right="0" w:firstLine="576"/>
        <w:jc w:val="left"/>
      </w:pPr>
      <w:r>
        <w:rPr>
          <w:u w:val="single"/>
        </w:rPr>
        <w:t xml:space="preserve">(B) The records in question relate to a sealed juvenile record that remains sealed at the time of the automatic destruction;</w:t>
      </w:r>
    </w:p>
    <w:p>
      <w:pPr>
        <w:spacing w:before="0" w:after="0" w:line="408" w:lineRule="exact"/>
        <w:ind w:left="0" w:right="0" w:firstLine="576"/>
        <w:jc w:val="left"/>
      </w:pPr>
      <w:r>
        <w:rPr>
          <w:u w:val="single"/>
        </w:rPr>
        <w:t xml:space="preserve">(C) The offense related to the record in question is not a serious violent offense as defined under RCW 9.94A.030 or an offense requiring registration under RCW 9A.44.140;</w:t>
      </w:r>
    </w:p>
    <w:p>
      <w:pPr>
        <w:spacing w:before="0" w:after="0" w:line="408" w:lineRule="exact"/>
        <w:ind w:left="0" w:right="0" w:firstLine="576"/>
        <w:jc w:val="left"/>
      </w:pPr>
      <w:r>
        <w:rPr>
          <w:u w:val="single"/>
        </w:rPr>
        <w:t xml:space="preserve">(D) There is no pending proceeding seeking the conviction of the subject of the sealed juvenile records;</w:t>
      </w:r>
    </w:p>
    <w:p>
      <w:pPr>
        <w:spacing w:before="0" w:after="0" w:line="408" w:lineRule="exact"/>
        <w:ind w:left="0" w:right="0" w:firstLine="576"/>
        <w:jc w:val="left"/>
      </w:pPr>
      <w:r>
        <w:rPr>
          <w:u w:val="single"/>
        </w:rPr>
        <w:t xml:space="preserve">(E) There is no restitution owing the case related to the record in question; and</w:t>
      </w:r>
    </w:p>
    <w:p>
      <w:pPr>
        <w:spacing w:before="0" w:after="0" w:line="408" w:lineRule="exact"/>
        <w:ind w:left="0" w:right="0" w:firstLine="576"/>
        <w:jc w:val="left"/>
      </w:pPr>
      <w:r>
        <w:rPr>
          <w:u w:val="single"/>
        </w:rPr>
        <w:t xml:space="preserve">(F) The offense related to the record in question would no longer be considered a point or a fraction of a point in determining the individual's offender score under RCW 9.94A.525</w:t>
      </w:r>
      <w:r>
        <w:rPr/>
        <w:t xml:space="preserve">.</w:t>
      </w:r>
    </w:p>
    <w:p>
      <w:pPr>
        <w:spacing w:before="0" w:after="0" w:line="408" w:lineRule="exact"/>
        <w:ind w:left="0" w:right="0" w:firstLine="576"/>
        <w:jc w:val="left"/>
      </w:pPr>
      <w:r>
        <w:rPr/>
        <w:t xml:space="preserve">(b) 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t xml:space="preserve">(c) No less than quarterly, the administrative office of the courts shall provide a report to the juvenile courts of those individuals whose records may be eligible for destruction. The </w:t>
      </w:r>
      <w:r>
        <w:t>((</w:t>
      </w:r>
      <w:r>
        <w:rPr>
          <w:strike/>
        </w:rPr>
        <w:t xml:space="preserve">juvenile</w:t>
      </w:r>
      <w:r>
        <w:t>))</w:t>
      </w:r>
      <w:r>
        <w:rPr/>
        <w:t xml:space="preserve"> court shall verify eligibility and notify the Washington state patrol </w:t>
      </w:r>
      <w:r>
        <w:t>((</w:t>
      </w:r>
      <w:r>
        <w:rPr>
          <w:strike/>
        </w:rPr>
        <w:t xml:space="preserve">and</w:t>
      </w:r>
      <w:r>
        <w:t>))</w:t>
      </w:r>
      <w:r>
        <w:rPr>
          <w:u w:val="single"/>
        </w:rPr>
        <w:t xml:space="preserve">,</w:t>
      </w:r>
      <w:r>
        <w:rPr/>
        <w:t xml:space="preserve"> the appropriate local law enforcement agency </w:t>
      </w:r>
      <w:r>
        <w:t>((</w:t>
      </w:r>
      <w:r>
        <w:rPr>
          <w:strike/>
        </w:rPr>
        <w:t xml:space="preserve">and</w:t>
      </w:r>
      <w:r>
        <w:t>))</w:t>
      </w:r>
      <w:r>
        <w:rPr>
          <w:u w:val="single"/>
        </w:rPr>
        <w:t xml:space="preserve">, the</w:t>
      </w:r>
      <w:r>
        <w:rPr/>
        <w:t xml:space="preserve"> prosecutor's office</w:t>
      </w:r>
      <w:r>
        <w:rPr>
          <w:u w:val="single"/>
        </w:rPr>
        <w:t xml:space="preserve">, and any other entity which it shared the records with</w:t>
      </w:r>
      <w:r>
        <w:rPr/>
        <w:t xml:space="preserv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(d) The state and local governments and their officers and employees are not liable for civil damages for the failure to destroy records pursuant to this section.</w:t>
      </w:r>
      <w:r>
        <w:t>))</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w:t>
      </w:r>
      <w:r>
        <w:t>((</w:t>
      </w:r>
      <w:r>
        <w:rPr>
          <w:strike/>
        </w:rPr>
        <w:t xml:space="preserve">thirty</w:t>
      </w:r>
      <w:r>
        <w:t>))</w:t>
      </w:r>
      <w:r>
        <w:rPr/>
        <w:t xml:space="preserve"> </w:t>
      </w:r>
      <w:r>
        <w:rPr>
          <w:u w:val="single"/>
        </w:rPr>
        <w:t xml:space="preserve">30</w:t>
      </w:r>
      <w:r>
        <w:rPr/>
        <w:t xml:space="preserve">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w:t>
      </w:r>
      <w:r>
        <w:t>((</w:t>
      </w:r>
      <w:r>
        <w:rPr>
          <w:strike/>
        </w:rPr>
        <w:t xml:space="preserve">his or her</w:t>
      </w:r>
      <w:r>
        <w:t>))</w:t>
      </w:r>
      <w:r>
        <w:rPr/>
        <w:t xml:space="preserve"> </w:t>
      </w:r>
      <w:r>
        <w:rPr>
          <w:u w:val="single"/>
        </w:rPr>
        <w:t xml:space="preserve">the person's</w:t>
      </w:r>
      <w:r>
        <w:rPr/>
        <w:t xml:space="preserve"> case destroyed as follows:</w:t>
      </w:r>
    </w:p>
    <w:p>
      <w:pPr>
        <w:spacing w:before="0" w:after="0" w:line="408" w:lineRule="exact"/>
        <w:ind w:left="0" w:right="0" w:firstLine="576"/>
        <w:jc w:val="left"/>
      </w:pPr>
      <w:r>
        <w:rPr/>
        <w:t xml:space="preserve">(i) A person </w:t>
      </w:r>
      <w:r>
        <w:t>((</w:t>
      </w:r>
      <w:r>
        <w:rPr>
          <w:strike/>
        </w:rPr>
        <w:t xml:space="preserve">eighteen</w:t>
      </w:r>
      <w:r>
        <w:t>))</w:t>
      </w:r>
      <w:r>
        <w:rPr/>
        <w:t xml:space="preserve"> </w:t>
      </w:r>
      <w:r>
        <w:rPr>
          <w:u w:val="single"/>
        </w:rPr>
        <w:t xml:space="preserve">18</w:t>
      </w:r>
      <w:r>
        <w:rPr/>
        <w:t xml:space="preserve">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w:t>
      </w:r>
      <w:r>
        <w:t>((</w:t>
      </w:r>
      <w:r>
        <w:rPr>
          <w:strike/>
        </w:rPr>
        <w:t xml:space="preserve">twenty-three</w:t>
      </w:r>
      <w:r>
        <w:t>))</w:t>
      </w:r>
      <w:r>
        <w:rPr/>
        <w:t xml:space="preserve"> </w:t>
      </w:r>
      <w:r>
        <w:rPr>
          <w:u w:val="single"/>
        </w:rPr>
        <w:t xml:space="preserve">23</w:t>
      </w:r>
      <w:r>
        <w:rPr/>
        <w:t xml:space="preserv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w:t>
      </w:r>
      <w:r>
        <w:rPr>
          <w:u w:val="single"/>
        </w:rPr>
        <w:t xml:space="preserve">The court shall grant a request to destroy a juvenile record if:</w:t>
      </w:r>
    </w:p>
    <w:p>
      <w:pPr>
        <w:spacing w:before="0" w:after="0" w:line="408" w:lineRule="exact"/>
        <w:ind w:left="0" w:right="0" w:firstLine="576"/>
        <w:jc w:val="left"/>
      </w:pPr>
      <w:r>
        <w:rPr>
          <w:u w:val="single"/>
        </w:rPr>
        <w:t xml:space="preserve">(i) The person who is the subject of the information or complaint is at least 23 years of age;</w:t>
      </w:r>
    </w:p>
    <w:p>
      <w:pPr>
        <w:spacing w:before="0" w:after="0" w:line="408" w:lineRule="exact"/>
        <w:ind w:left="0" w:right="0" w:firstLine="576"/>
        <w:jc w:val="left"/>
      </w:pPr>
      <w:r>
        <w:rPr>
          <w:u w:val="single"/>
        </w:rPr>
        <w:t xml:space="preserve">(ii) The records in question relate to a sealed juvenile record that remains sealed at the time of the request;</w:t>
      </w:r>
    </w:p>
    <w:p>
      <w:pPr>
        <w:spacing w:before="0" w:after="0" w:line="408" w:lineRule="exact"/>
        <w:ind w:left="0" w:right="0" w:firstLine="576"/>
        <w:jc w:val="left"/>
      </w:pPr>
      <w:r>
        <w:rPr>
          <w:u w:val="single"/>
        </w:rPr>
        <w:t xml:space="preserve">(iii) The offense related to the record in question is not a serious violent offense as defined under RCW 9.94A.030 or an offense requiring registration under RCW 9A.44.140;</w:t>
      </w:r>
    </w:p>
    <w:p>
      <w:pPr>
        <w:spacing w:before="0" w:after="0" w:line="408" w:lineRule="exact"/>
        <w:ind w:left="0" w:right="0" w:firstLine="576"/>
        <w:jc w:val="left"/>
      </w:pPr>
      <w:r>
        <w:rPr>
          <w:u w:val="single"/>
        </w:rPr>
        <w:t xml:space="preserve">(iv) There is no pending proceeding seeking the conviction of the subject of the sealed juvenile records;</w:t>
      </w:r>
    </w:p>
    <w:p>
      <w:pPr>
        <w:spacing w:before="0" w:after="0" w:line="408" w:lineRule="exact"/>
        <w:ind w:left="0" w:right="0" w:firstLine="576"/>
        <w:jc w:val="left"/>
      </w:pPr>
      <w:r>
        <w:rPr>
          <w:u w:val="single"/>
        </w:rPr>
        <w:t xml:space="preserve">(v) There is no restitution owing in the case related to the record in question; and</w:t>
      </w:r>
    </w:p>
    <w:p>
      <w:pPr>
        <w:spacing w:before="0" w:after="0" w:line="408" w:lineRule="exact"/>
        <w:ind w:left="0" w:right="0" w:firstLine="576"/>
        <w:jc w:val="left"/>
      </w:pPr>
      <w:r>
        <w:rPr>
          <w:u w:val="single"/>
        </w:rPr>
        <w:t xml:space="preserve">(vi) The offense related to the record in question would no longer be considered a point or a fraction of a point in determining the individual's offender score under RCW 9.94A.525.</w:t>
      </w:r>
    </w:p>
    <w:p>
      <w:pPr>
        <w:spacing w:before="0" w:after="0" w:line="408" w:lineRule="exact"/>
        <w:ind w:left="0" w:right="0" w:firstLine="576"/>
        <w:jc w:val="left"/>
      </w:pPr>
      <w:r>
        <w:rPr>
          <w:u w:val="single"/>
        </w:rPr>
        <w:t xml:space="preserve">(c) For requests to destroy sealed juvenile records involving a person 23 years of age or older that does involve a serious violent offense as defined under RCW 9.94A.030 or an offense requiring registration under RCW 9A.44.140 that would no longer be considered a point or a fraction of a point in determining the individual's offender score under RCW 9.94A.525, the court shall grant a request to destroy such records if it finds that the subject of the record has rehabilitated such that destruction of the record would not be detrimental to public safety. A court shall not grant a request to destroy a record under this subsection if there is a pending proceeding seeking the conviction of the subject of the record or there is restitution owing in the case related to the record in question. In determining whether to grant a request to destroy records under this section, the court shall consider:</w:t>
      </w:r>
    </w:p>
    <w:p>
      <w:pPr>
        <w:spacing w:before="0" w:after="0" w:line="408" w:lineRule="exact"/>
        <w:ind w:left="0" w:right="0" w:firstLine="576"/>
        <w:jc w:val="left"/>
      </w:pPr>
      <w:r>
        <w:rPr>
          <w:u w:val="single"/>
        </w:rPr>
        <w:t xml:space="preserve">(i) The subject of the record's age at the time of the commission of the offense;</w:t>
      </w:r>
    </w:p>
    <w:p>
      <w:pPr>
        <w:spacing w:before="0" w:after="0" w:line="408" w:lineRule="exact"/>
        <w:ind w:left="0" w:right="0" w:firstLine="576"/>
        <w:jc w:val="left"/>
      </w:pPr>
      <w:r>
        <w:rPr>
          <w:u w:val="single"/>
        </w:rPr>
        <w:t xml:space="preserve">(ii) The amount of time elapsed since the commission of the offense without subsequent offenses;</w:t>
      </w:r>
    </w:p>
    <w:p>
      <w:pPr>
        <w:spacing w:before="0" w:after="0" w:line="408" w:lineRule="exact"/>
        <w:ind w:left="0" w:right="0" w:firstLine="576"/>
        <w:jc w:val="left"/>
      </w:pPr>
      <w:r>
        <w:rPr>
          <w:u w:val="single"/>
        </w:rPr>
        <w:t xml:space="preserve">(iii) The factual basis for the offense;</w:t>
      </w:r>
    </w:p>
    <w:p>
      <w:pPr>
        <w:spacing w:before="0" w:after="0" w:line="408" w:lineRule="exact"/>
        <w:ind w:left="0" w:right="0" w:firstLine="576"/>
        <w:jc w:val="left"/>
      </w:pPr>
      <w:r>
        <w:rPr>
          <w:u w:val="single"/>
        </w:rPr>
        <w:t xml:space="preserve">(iv) Information related to the subject of the record's rehabilitation;</w:t>
      </w:r>
    </w:p>
    <w:p>
      <w:pPr>
        <w:spacing w:before="0" w:after="0" w:line="408" w:lineRule="exact"/>
        <w:ind w:left="0" w:right="0" w:firstLine="576"/>
        <w:jc w:val="left"/>
      </w:pPr>
      <w:r>
        <w:rPr>
          <w:u w:val="single"/>
        </w:rPr>
        <w:t xml:space="preserve">(v) Criminal culpability of the subject of the record;</w:t>
      </w:r>
    </w:p>
    <w:p>
      <w:pPr>
        <w:spacing w:before="0" w:after="0" w:line="408" w:lineRule="exact"/>
        <w:ind w:left="0" w:right="0" w:firstLine="576"/>
        <w:jc w:val="left"/>
      </w:pPr>
      <w:r>
        <w:rPr>
          <w:u w:val="single"/>
        </w:rPr>
        <w:t xml:space="preserve">(vi) Barriers to effective reintegration that warrant destruction; and</w:t>
      </w:r>
    </w:p>
    <w:p>
      <w:pPr>
        <w:spacing w:before="0" w:after="0" w:line="408" w:lineRule="exact"/>
        <w:ind w:left="0" w:right="0" w:firstLine="576"/>
        <w:jc w:val="left"/>
      </w:pPr>
      <w:r>
        <w:rPr>
          <w:u w:val="single"/>
        </w:rPr>
        <w:t xml:space="preserve">(vii) Concerns from the victim of the record at issue.</w:t>
      </w:r>
    </w:p>
    <w:p>
      <w:pPr>
        <w:spacing w:before="0" w:after="0" w:line="408" w:lineRule="exact"/>
        <w:ind w:left="0" w:right="0" w:firstLine="576"/>
        <w:jc w:val="left"/>
      </w:pPr>
      <w:r>
        <w:rPr>
          <w:u w:val="single"/>
        </w:rPr>
        <w:t xml:space="preserve">(d)</w:t>
      </w:r>
      <w:r>
        <w:rPr/>
        <w:t xml:space="preserve"> If the court grants the motion to destroy records made pursuant to this subsection, it shall, subject to RCW 13.50.050(13), order the official juvenile court record, the social file, and any other records named in the order to be destroyed</w:t>
      </w:r>
      <w:r>
        <w:rPr>
          <w:u w:val="single"/>
        </w:rPr>
        <w:t xml:space="preserve">. Thereafter, the subject of the records may reply to any inquiry about the events related to the destroyed records, including an inquiry about whether the destroyed record would count as a disqualifying offense on an application, that the subject does not have juvenile records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u w:val="single"/>
        </w:rPr>
        <w:t xml:space="preserve">(f) Any agency ordered to destroy its records under this subsection shall do so within 90 days of receiving the court's order to destroy.</w:t>
      </w:r>
    </w:p>
    <w:p>
      <w:pPr>
        <w:spacing w:before="0" w:after="0" w:line="408" w:lineRule="exact"/>
        <w:ind w:left="0" w:right="0" w:firstLine="576"/>
        <w:jc w:val="left"/>
      </w:pPr>
      <w:r>
        <w:rPr>
          <w:u w:val="single"/>
        </w:rPr>
        <w:t xml:space="preserve">(g) The administrative office of the courts shall send notice to the individuals that may request record destruction under this subsection within 90 days of the individual's ability to request destruction.</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w:t>
      </w:r>
      <w:r>
        <w:t>((</w:t>
      </w:r>
      <w:r>
        <w:rPr>
          <w:strike/>
        </w:rPr>
        <w:t xml:space="preserve">twenty-three</w:t>
      </w:r>
      <w:r>
        <w:t>))</w:t>
      </w:r>
      <w:r>
        <w:rPr/>
        <w:t xml:space="preserve"> </w:t>
      </w:r>
      <w:r>
        <w:rPr>
          <w:u w:val="single"/>
        </w:rPr>
        <w:t xml:space="preserve">23</w:t>
      </w:r>
      <w:r>
        <w:rPr/>
        <w:t xml:space="preserv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0" w:after="0" w:line="408" w:lineRule="exact"/>
        <w:ind w:left="0" w:right="0" w:firstLine="576"/>
        <w:jc w:val="left"/>
      </w:pPr>
      <w:r>
        <w:rPr>
          <w:u w:val="single"/>
        </w:rPr>
        <w:t xml:space="preserve">(5) For purposes of this section, a record is destroyed when the document or file is permanently irretrievable, and any connection between a juvenile arrest or adjudication to the individual associated with such record is completely removed from any agency system such that there is no way to link an individual to the commission of, or an arrest for, a juvenile offense.</w:t>
      </w:r>
    </w:p>
    <w:p>
      <w:pPr>
        <w:spacing w:before="0" w:after="0" w:line="408" w:lineRule="exact"/>
        <w:ind w:left="0" w:right="0" w:firstLine="576"/>
        <w:jc w:val="left"/>
      </w:pPr>
      <w:r>
        <w:rPr>
          <w:u w:val="single"/>
        </w:rPr>
        <w:t xml:space="preserve">(6)(a) Every juvenile court shall maintain a public juvenile destruction docket, which must be available for public inspection. The public juvenile destruction docket shall list:</w:t>
      </w:r>
    </w:p>
    <w:p>
      <w:pPr>
        <w:spacing w:before="0" w:after="0" w:line="408" w:lineRule="exact"/>
        <w:ind w:left="0" w:right="0" w:firstLine="576"/>
        <w:jc w:val="left"/>
      </w:pPr>
      <w:r>
        <w:rPr>
          <w:u w:val="single"/>
        </w:rPr>
        <w:t xml:space="preserve">(i) The date of the adjudication;</w:t>
      </w:r>
    </w:p>
    <w:p>
      <w:pPr>
        <w:spacing w:before="0" w:after="0" w:line="408" w:lineRule="exact"/>
        <w:ind w:left="0" w:right="0" w:firstLine="576"/>
        <w:jc w:val="left"/>
      </w:pPr>
      <w:r>
        <w:rPr>
          <w:u w:val="single"/>
        </w:rPr>
        <w:t xml:space="preserve">(ii) The offense;</w:t>
      </w:r>
    </w:p>
    <w:p>
      <w:pPr>
        <w:spacing w:before="0" w:after="0" w:line="408" w:lineRule="exact"/>
        <w:ind w:left="0" w:right="0" w:firstLine="576"/>
        <w:jc w:val="left"/>
      </w:pPr>
      <w:r>
        <w:rPr>
          <w:u w:val="single"/>
        </w:rPr>
        <w:t xml:space="preserve">(iii) The date of destruction; and</w:t>
      </w:r>
    </w:p>
    <w:p>
      <w:pPr>
        <w:spacing w:before="0" w:after="0" w:line="408" w:lineRule="exact"/>
        <w:ind w:left="0" w:right="0" w:firstLine="576"/>
        <w:jc w:val="left"/>
      </w:pPr>
      <w:r>
        <w:rPr>
          <w:u w:val="single"/>
        </w:rPr>
        <w:t xml:space="preserve">(iv) Whether the record was destroyed under subsection (1) or (3) of this section.</w:t>
      </w:r>
    </w:p>
    <w:p>
      <w:pPr>
        <w:spacing w:before="0" w:after="0" w:line="408" w:lineRule="exact"/>
        <w:ind w:left="0" w:right="0" w:firstLine="576"/>
        <w:jc w:val="left"/>
      </w:pPr>
      <w:r>
        <w:rPr>
          <w:u w:val="single"/>
        </w:rPr>
        <w:t xml:space="preserve">(b) The juvenile court shall keep a confidential juvenile destruction docket that must include the information included in (a) of this subsection and the name and date of birth of the subject of the juvenile records. Information held in the confidential juvenile destruction docket can only be reviewed and shared with the subject of the record who needs information related to the destruction of the record.</w:t>
      </w:r>
    </w:p>
    <w:p/>
    <w:p>
      <w:pPr>
        <w:jc w:val="center"/>
      </w:pPr>
      <w:r>
        <w:rPr>
          <w:b/>
        </w:rPr>
        <w:t>--- END ---</w:t>
      </w:r>
    </w:p>
    <w:sectPr>
      <w:pgNumType w:start="1"/>
      <w:footerReference xmlns:r="http://schemas.openxmlformats.org/officeDocument/2006/relationships" r:id="R71669e6b9e4a4b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71e8144a1441f" /><Relationship Type="http://schemas.openxmlformats.org/officeDocument/2006/relationships/footer" Target="/word/footer1.xml" Id="R71669e6b9e4a4b56" /></Relationships>
</file>