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748dfd95a49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69</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 RCW (the new chapter created in section 601 of Engrossed Substitute House Bill No. 1267),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b92e018ce27a45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4b387f1584ece" /><Relationship Type="http://schemas.openxmlformats.org/officeDocument/2006/relationships/footer" Target="/word/footer1.xml" Id="Rb92e018ce27a45d9" /></Relationships>
</file>