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9826787814f5f" /></Relationships>
</file>

<file path=word/document.xml><?xml version="1.0" encoding="utf-8"?>
<w:document xmlns:w="http://schemas.openxmlformats.org/wordprocessingml/2006/main">
  <w:body>
    <w:p>
      <w:r>
        <w:t>S-0752.3</w:t>
      </w:r>
    </w:p>
    <w:p>
      <w:pPr>
        <w:jc w:val="center"/>
      </w:pPr>
      <w:r>
        <w:t>_______________________________________________</w:t>
      </w:r>
    </w:p>
    <w:p/>
    <w:p>
      <w:pPr>
        <w:jc w:val="center"/>
      </w:pPr>
      <w:r>
        <w:rPr>
          <w:b/>
        </w:rPr>
        <w:t>SUBSTITUTE SENATE BILL 5049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Billig, Mullet, Rivers, Schoesler,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66.24.630, 66.24.055, and 82.08.150; reenacting and amending RCW 66.04.010;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is 16 ounces or less and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w:t>
      </w:r>
      <w:r>
        <w:t>((</w:t>
      </w:r>
      <w:r>
        <w:rPr>
          <w:strike/>
        </w:rPr>
        <w:t xml:space="preserve">twenty-four</w:t>
      </w:r>
      <w:r>
        <w:t>))</w:t>
      </w:r>
      <w:r>
        <w:rPr/>
        <w:t xml:space="preserve"> </w:t>
      </w:r>
      <w:r>
        <w:rPr>
          <w:u w:val="single"/>
        </w:rPr>
        <w:t xml:space="preserve">24</w:t>
      </w:r>
      <w:r>
        <w:rPr/>
        <w:t xml:space="preserve">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w:t>
      </w:r>
      <w:r>
        <w:rPr>
          <w:u w:val="single"/>
        </w:rPr>
        <w:t xml:space="preserve">or (c)</w:t>
      </w:r>
      <w:r>
        <w:rPr/>
        <w:t xml:space="preserve"> of this subsection, each spirits retail licensee must pay to the board, for deposit into the liquor revolving fund, a license issuance fee equivalent to </w:t>
      </w:r>
      <w:r>
        <w:t>((</w:t>
      </w:r>
      <w:r>
        <w:rPr>
          <w:strike/>
        </w:rPr>
        <w:t xml:space="preserve">seventeen</w:t>
      </w:r>
      <w:r>
        <w:t>))</w:t>
      </w:r>
      <w:r>
        <w:rPr/>
        <w:t xml:space="preserve"> </w:t>
      </w:r>
      <w:r>
        <w:rPr>
          <w:u w:val="single"/>
        </w:rPr>
        <w:t xml:space="preserve">17</w:t>
      </w:r>
      <w:r>
        <w:rPr/>
        <w:t xml:space="preserve">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This subsection (4) does not apply to sales of low-proof beverages.</w:t>
      </w:r>
    </w:p>
    <w:p>
      <w:pPr>
        <w:spacing w:before="0" w:after="0" w:line="408" w:lineRule="exact"/>
        <w:ind w:left="0" w:right="0" w:firstLine="576"/>
        <w:jc w:val="left"/>
      </w:pPr>
      <w:r>
        <w:rPr/>
        <w:t xml:space="preserve">(5) In addition to the payment required under subsection (4) of this section, each licensee must pay an annual license renewal fee of </w:t>
      </w:r>
      <w:r>
        <w:t>((</w:t>
      </w:r>
      <w:r>
        <w:rPr>
          <w:strike/>
        </w:rPr>
        <w:t xml:space="preserve">one hundred sixty-six dollars</w:t>
      </w:r>
      <w:r>
        <w:t>))</w:t>
      </w:r>
      <w:r>
        <w:rPr/>
        <w:t xml:space="preserve"> </w:t>
      </w:r>
      <w:r>
        <w:rPr>
          <w:u w:val="single"/>
        </w:rPr>
        <w:t xml:space="preserve">$166</w:t>
      </w:r>
      <w:r>
        <w:rPr/>
        <w:t xml:space="preserve">.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There is levied and collected a tax on the sale of low-proof beverages equal to 99 cents per gallon as follows:</w:t>
      </w:r>
    </w:p>
    <w:p>
      <w:pPr>
        <w:spacing w:before="0" w:after="0" w:line="408" w:lineRule="exact"/>
        <w:ind w:left="0" w:right="0" w:firstLine="576"/>
        <w:jc w:val="left"/>
      </w:pPr>
      <w:r>
        <w:rPr/>
        <w:t xml:space="preserve">(1) A spirits distributor under the terms of its license shall pay the tax imposed by this section on sales of low-proof beverages to spirits retailers.</w:t>
      </w:r>
    </w:p>
    <w:p>
      <w:pPr>
        <w:spacing w:before="0" w:after="0" w:line="408" w:lineRule="exact"/>
        <w:ind w:left="0" w:right="0" w:firstLine="576"/>
        <w:jc w:val="left"/>
      </w:pPr>
      <w:r>
        <w:rPr/>
        <w:t xml:space="preserve">(2) A distillery or craft distillery that self-distributes low-proof beverages under the terms of its license shall pay the tax imposed by this section on sales to spirits retailers.</w:t>
      </w:r>
    </w:p>
    <w:p>
      <w:pPr>
        <w:spacing w:before="0" w:after="0" w:line="408" w:lineRule="exact"/>
        <w:ind w:left="0" w:right="0" w:firstLine="576"/>
        <w:jc w:val="left"/>
      </w:pPr>
      <w:r>
        <w:rPr/>
        <w:t xml:space="preserve">(3)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(4) A holder of a spirits out-of-state certificate with a direct shipment endorsement that self-distributes under the terms of its license shall pay the tax imposed by this section on sales to spirits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and subject to (c)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(d)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(e) No spirits inventory may be subject to calculation of more than a single spirits distributor license issuance fee.</w:t>
      </w:r>
    </w:p>
    <w:p>
      <w:pPr>
        <w:spacing w:before="0" w:after="0" w:line="408" w:lineRule="exact"/>
        <w:ind w:left="0" w:right="0" w:firstLine="576"/>
        <w:jc w:val="left"/>
      </w:pPr>
      <w:r>
        <w:rPr>
          <w:u w:val="single"/>
        </w:rPr>
        <w:t xml:space="preserve">(f) The fees in this subsection (3) do not apply to the sale of low-proof beverages.</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w:t>
      </w:r>
      <w:r>
        <w:t>((</w:t>
      </w:r>
      <w:r>
        <w:rPr>
          <w:strike/>
        </w:rPr>
        <w:t xml:space="preserve">seventy-two</w:t>
      </w:r>
      <w:r>
        <w:t>))</w:t>
      </w:r>
      <w:r>
        <w:rPr/>
        <w:t xml:space="preserve"> </w:t>
      </w:r>
      <w:r>
        <w:rPr>
          <w:u w:val="single"/>
        </w:rPr>
        <w:t xml:space="preserve">72</w:t>
      </w:r>
      <w:r>
        <w:rPr/>
        <w:t xml:space="preserve"> cents per liter. </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 </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 the terms, "spirits" and "package" have the same meaning as provided in chapter 66.04 RCW.</w:t>
      </w:r>
      <w:r>
        <w:t>))</w:t>
      </w:r>
      <w:r>
        <w:rPr/>
        <w:t xml:space="preserve"> </w:t>
      </w:r>
      <w:r>
        <w:rPr>
          <w:u w:val="single"/>
        </w:rPr>
        <w:t xml:space="preserve">(a) Except as otherwise provided in (b) of this subsection (10), the terms "spirits" and "package" have the same meaning as provided in chapter 66.04 RCW.</w:t>
      </w:r>
    </w:p>
    <w:p>
      <w:pPr>
        <w:spacing w:before="0" w:after="0" w:line="408" w:lineRule="exact"/>
        <w:ind w:left="0" w:right="0" w:firstLine="576"/>
        <w:jc w:val="left"/>
      </w:pPr>
      <w:r>
        <w:rPr>
          <w:u w:val="single"/>
        </w:rPr>
        <w:t xml:space="preserve">(b) For the purposes of this section, the term "spirits" does not include low-proof beverages as defined in RCW 66.04.010.</w:t>
      </w:r>
    </w:p>
    <w:p/>
    <w:p>
      <w:pPr>
        <w:jc w:val="center"/>
      </w:pPr>
      <w:r>
        <w:rPr>
          <w:b/>
        </w:rPr>
        <w:t>--- END ---</w:t>
      </w:r>
    </w:p>
    <w:sectPr>
      <w:pgNumType w:start="1"/>
      <w:footerReference xmlns:r="http://schemas.openxmlformats.org/officeDocument/2006/relationships" r:id="R95f7fd2f6a9e49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f2fa0b4ef401e" /><Relationship Type="http://schemas.openxmlformats.org/officeDocument/2006/relationships/footer" Target="/word/footer1.xml" Id="R95f7fd2f6a9e492c" /></Relationships>
</file>