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1ee459088b4119" /></Relationships>
</file>

<file path=word/document.xml><?xml version="1.0" encoding="utf-8"?>
<w:document xmlns:w="http://schemas.openxmlformats.org/wordprocessingml/2006/main">
  <w:body>
    <w:p>
      <w:r>
        <w:t>Z-0164.2</w:t>
      </w:r>
    </w:p>
    <w:p>
      <w:pPr>
        <w:jc w:val="center"/>
      </w:pPr>
      <w:r>
        <w:t>_______________________________________________</w:t>
      </w:r>
    </w:p>
    <w:p/>
    <w:p>
      <w:pPr>
        <w:jc w:val="center"/>
      </w:pPr>
      <w:r>
        <w:rPr>
          <w:b/>
        </w:rPr>
        <w:t>SENATE BILL 5061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Conway, Billig, Dhingra, King, Nguyen, Saldaña, Stanford, and Wilson, C.; by request of Office of the Governor</w:t>
      </w:r>
    </w:p>
    <w:p/>
    <w:p>
      <w:r>
        <w:rPr>
          <w:t xml:space="preserve">Prefiled 01/05/21.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amending RCW 28B.50.030, 50.04.323, 50.16.030, 50.20.010, 50.20.020, 50.20.100, 50.20.118, 50.20.120, 50.20.140, 50.24.014, 50.29.021, 50.29.026, 50.29.027, 50.29.041, 50.29.062, 50.29.063, 50.44.060, 50.60.020, and 50.60.110; reenacting and amending RCW 50.20.050 and 50.29.025; adding new sections to chapter 50.04 RCW; adding a new section to chapter 50.12 RCW; adding a new section to chapter 50.60 RCW; creating a new section; repealing RCW 50.20.1201 and 50.20.1202;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w:t>
      </w:r>
      <w:r>
        <w:t>((</w:t>
      </w:r>
      <w:r>
        <w:rPr>
          <w:strike/>
        </w:rPr>
        <w:t xml:space="preserve">For the purposes of this subsection, "standard industrial classification code" means the code identified in RCW 50.29.025(3).</w:t>
      </w:r>
      <w:r>
        <w:t>))</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"Department" means the employment security department, unless the context clearly indicates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323</w:t>
      </w:r>
      <w:r>
        <w:rPr/>
        <w:t xml:space="preserve"> and 1993 c 483 s 2 are each amended to read as follows:</w:t>
      </w:r>
    </w:p>
    <w:p>
      <w:pPr>
        <w:spacing w:before="0" w:after="0" w:line="408" w:lineRule="exact"/>
        <w:ind w:left="0" w:right="0" w:firstLine="576"/>
        <w:jc w:val="left"/>
      </w:pPr>
      <w:r>
        <w:rPr/>
        <w:t xml:space="preserve">(1) The amount of benefits payable to an individual for any week </w:t>
      </w:r>
      <w:r>
        <w:t>((</w:t>
      </w:r>
      <w:r>
        <w:rPr>
          <w:strike/>
        </w:rPr>
        <w:t xml:space="preserve">which begins after October 3, 1980, and</w:t>
      </w:r>
      <w:r>
        <w:t>))</w:t>
      </w:r>
      <w:r>
        <w:rPr/>
        <w:t xml:space="preserve"> which begins in a period with respect to which such individual is receiving a governmental or other pension, retirement or retired pay, annuity, or any other similar periodic payment which is based on the previous work of such individual shall be reduced (but not below zero) by an amount equal to the amount of such pension, retirement or retired pay, annuity, or other payment, which is reasonably attributable to such week. However:</w:t>
      </w:r>
    </w:p>
    <w:p>
      <w:pPr>
        <w:spacing w:before="0" w:after="0" w:line="408" w:lineRule="exact"/>
        <w:ind w:left="0" w:right="0" w:firstLine="576"/>
        <w:jc w:val="left"/>
      </w:pPr>
      <w:r>
        <w:rPr/>
        <w:t xml:space="preserve">(a) The requirements of this subsection shall apply to any pension, retirement or retired pay, annuity, or other similar periodic payment only if</w:t>
      </w:r>
      <w:r>
        <w:rPr>
          <w:rFonts w:ascii="Times New Roman" w:hAnsi="Times New Roman"/>
        </w:rPr>
        <w:t xml:space="preserve">—</w:t>
      </w:r>
    </w:p>
    <w:p>
      <w:pPr>
        <w:spacing w:before="0" w:after="0" w:line="408" w:lineRule="exact"/>
        <w:ind w:left="0" w:right="0" w:firstLine="576"/>
        <w:jc w:val="left"/>
      </w:pPr>
      <w:r>
        <w:rPr/>
        <w:t xml:space="preserve">(i) Such pension, retirement or retired pay, annuity, or similar payment is under a plan maintained (or contributed to) by a base period employer; and</w:t>
      </w:r>
    </w:p>
    <w:p>
      <w:pPr>
        <w:spacing w:before="0" w:after="0" w:line="408" w:lineRule="exact"/>
        <w:ind w:left="0" w:right="0" w:firstLine="576"/>
        <w:jc w:val="left"/>
      </w:pPr>
      <w:r>
        <w:rPr/>
        <w:t xml:space="preserve">(ii) In the case of such a payment not made under the Social Security Act or the Railroad Retirement Act of 1974 (or corresponding provisions of prior law), services performed for such employer by the individual after the beginning of the base period (or remuneration for such services) affect eligibility for, or increase the amount of, such pension, retirement or retired pay, annuity, or similar payment; </w:t>
      </w:r>
    </w:p>
    <w:p>
      <w:pPr>
        <w:spacing w:before="0" w:after="0" w:line="408" w:lineRule="exact"/>
        <w:ind w:left="0" w:right="0" w:firstLine="576"/>
        <w:jc w:val="left"/>
      </w:pPr>
      <w:r>
        <w:rPr/>
        <w:t xml:space="preserve">(b) The amount of any such a reduction shall take into account contributions made by the individual for the pension, retirement or retired pay, annuity, or other similar periodic payment, in accordance with regulations prescribed by the commissioner; and</w:t>
      </w:r>
    </w:p>
    <w:p>
      <w:pPr>
        <w:spacing w:before="0" w:after="0" w:line="408" w:lineRule="exact"/>
        <w:ind w:left="0" w:right="0" w:firstLine="576"/>
        <w:jc w:val="left"/>
      </w:pPr>
      <w:r>
        <w:rPr/>
        <w:t xml:space="preserve">(c) No deduction shall be made from the amount of benefits payable for a week for individuals receiving federal social security pensions to take into account the individuals' contributions to the pension program.</w:t>
      </w:r>
    </w:p>
    <w:p>
      <w:pPr>
        <w:spacing w:before="0" w:after="0" w:line="408" w:lineRule="exact"/>
        <w:ind w:left="0" w:right="0" w:firstLine="576"/>
        <w:jc w:val="left"/>
      </w:pPr>
      <w:r>
        <w:rPr/>
        <w:t xml:space="preserve">(2) In the event that a retroactive pension or retirement payment covers a period in which an individual received benefits under the provisions of this title, the amount in excess of the amount to which such individual would have been entitled had such retirement or pension payment been considered as provided in this section shall be recoverable under RCW 50.20.190.</w:t>
      </w:r>
    </w:p>
    <w:p>
      <w:pPr>
        <w:spacing w:before="0" w:after="0" w:line="408" w:lineRule="exact"/>
        <w:ind w:left="0" w:right="0" w:firstLine="576"/>
        <w:jc w:val="left"/>
      </w:pPr>
      <w:r>
        <w:rPr/>
        <w:t xml:space="preserve">(3) A lump sum payment accumulated in a plan described in this section paid to an individual eligible for such payment shall </w:t>
      </w:r>
      <w:r>
        <w:t>((</w:t>
      </w:r>
      <w:r>
        <w:rPr>
          <w:strike/>
        </w:rPr>
        <w:t xml:space="preserve">be prorated over the life expectancy of the individual computed in accordance with the commissioner's regulation</w:t>
      </w:r>
      <w:r>
        <w:t>))</w:t>
      </w:r>
      <w:r>
        <w:rPr/>
        <w:t xml:space="preserve"> </w:t>
      </w:r>
      <w:r>
        <w:rPr>
          <w:u w:val="single"/>
        </w:rPr>
        <w:t xml:space="preserve">not be deducted from the amount of benefits payable to an individual for any given week</w:t>
      </w:r>
      <w:r>
        <w:rPr/>
        <w:t xml:space="preserve">.</w:t>
      </w:r>
    </w:p>
    <w:p>
      <w:pPr>
        <w:spacing w:before="0" w:after="0" w:line="408" w:lineRule="exact"/>
        <w:ind w:left="0" w:right="0" w:firstLine="576"/>
        <w:jc w:val="left"/>
      </w:pPr>
      <w:r>
        <w:rPr/>
        <w:t xml:space="preserve">(4) The resulting weekly benefit amount payable after reduction under this section, if not a multiple of one dollar, shall be reduced to the next lower multiple of one dollar.</w:t>
      </w:r>
    </w:p>
    <w:p>
      <w:pPr>
        <w:spacing w:before="0" w:after="0" w:line="408" w:lineRule="exact"/>
        <w:ind w:left="0" w:right="0" w:firstLine="576"/>
        <w:jc w:val="left"/>
      </w:pPr>
      <w:r>
        <w:rPr/>
        <w:t xml:space="preserve">(5) Any ambiguity in subsection (1) of this section should be construed in a manner consistent with 26 U.S.C. Sec. 3304 (a)(15) </w:t>
      </w:r>
      <w:r>
        <w:t>((</w:t>
      </w:r>
      <w:r>
        <w:rPr>
          <w:strike/>
        </w:rPr>
        <w:t xml:space="preserve">as last amended by P.L. 96-364</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2021, and annually thereafter until December 1, 2025, and in compliance with RCW 43.01.036, the department must report to the governor and the appropriate committees of the legislature on the following:</w:t>
      </w:r>
    </w:p>
    <w:p>
      <w:pPr>
        <w:spacing w:before="0" w:after="0" w:line="408" w:lineRule="exact"/>
        <w:ind w:left="0" w:right="0" w:firstLine="576"/>
        <w:jc w:val="left"/>
      </w:pPr>
      <w:r>
        <w:rPr/>
        <w:t xml:space="preserve">(a) Status of the unemployment trust fund, including any federal advances required for trust fund solvency;</w:t>
      </w:r>
    </w:p>
    <w:p>
      <w:pPr>
        <w:spacing w:before="0" w:after="0" w:line="408" w:lineRule="exact"/>
        <w:ind w:left="0" w:right="0" w:firstLine="576"/>
        <w:jc w:val="left"/>
      </w:pPr>
      <w:r>
        <w:rPr/>
        <w:t xml:space="preserve">(b) A review of the amount of wages subject to tax. This review shall include an analysis of the equitable treatment of employers based on the amount of wages subject to tax, including a comparison of the percentage of wages subject to tax for small, medium, and large businesses and examples of how changes to the amount of wages subject to tax would impact trust fund balances and employer contributions;</w:t>
      </w:r>
    </w:p>
    <w:p>
      <w:pPr>
        <w:spacing w:before="0" w:after="0" w:line="408" w:lineRule="exact"/>
        <w:ind w:left="0" w:right="0" w:firstLine="576"/>
        <w:jc w:val="left"/>
      </w:pPr>
      <w:r>
        <w:rPr/>
        <w:t xml:space="preserve">(c) An analysis of the impact of the minimum weekly benefit amount increase, including comparing wages earned and benefits claimed for those individuals receiving the minimum weekly benefit amount and the average claim duration for those individuals.</w:t>
      </w:r>
    </w:p>
    <w:p>
      <w:pPr>
        <w:spacing w:before="0" w:after="0" w:line="408" w:lineRule="exact"/>
        <w:ind w:left="0" w:right="0" w:firstLine="576"/>
        <w:jc w:val="left"/>
      </w:pPr>
      <w:r>
        <w:rPr/>
        <w:t xml:space="preserve">(2) The department must use an existing unemployment insurance advisory committee comprising of members of business and members of labor to consult in the development of this report, including any evidentiary assumptions underlying the report. The report must be specifically discussed in a minimum of two meetings of the committee each year prior to submitting the report. The report must also include a section for committee members to respond directly to the contents of the report.</w:t>
      </w:r>
    </w:p>
    <w:p>
      <w:pPr>
        <w:spacing w:before="0" w:after="0" w:line="408" w:lineRule="exact"/>
        <w:ind w:left="0" w:right="0" w:firstLine="576"/>
        <w:jc w:val="left"/>
      </w:pPr>
      <w:r>
        <w:rPr/>
        <w:t xml:space="preserve">(3) This section expires January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030</w:t>
      </w:r>
      <w:r>
        <w:rPr/>
        <w:t xml:space="preserve"> and 2011 c 4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moneys</w:t>
      </w:r>
      <w:r>
        <w:t>))</w:t>
      </w:r>
      <w:r>
        <w:rPr/>
        <w:t xml:space="preserve"> </w:t>
      </w:r>
      <w:r>
        <w:rPr>
          <w:u w:val="single"/>
        </w:rPr>
        <w:t xml:space="preserve">Moneys</w:t>
      </w:r>
      <w:r>
        <w:rPr/>
        <w:t xml:space="preserve">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subsection (5) of this section. The commissioner shall from time to time requisition from the unemployment trust fund such amounts, not exceeding the amounts standing to its account therein, as </w:t>
      </w:r>
      <w:r>
        <w:t>((</w:t>
      </w:r>
      <w:r>
        <w:rPr>
          <w:strike/>
        </w:rPr>
        <w:t xml:space="preserve">he or she</w:t>
      </w:r>
      <w:r>
        <w:t>))</w:t>
      </w:r>
      <w:r>
        <w:rPr/>
        <w:t xml:space="preserve"> </w:t>
      </w:r>
      <w:r>
        <w:rPr>
          <w:u w:val="single"/>
        </w:rPr>
        <w:t xml:space="preserve">the commissioner</w:t>
      </w:r>
      <w:r>
        <w:rPr/>
        <w:t xml:space="preserve"> deems necessary for the payment of benefits for a reasonable future period. Upon receipt thereof the treasurer shall deposit such moneys in the benefit account and shall issue his or her warrants for the payment of benefits solely from such benefits account.</w:t>
      </w:r>
    </w:p>
    <w:p>
      <w:pPr>
        <w:spacing w:before="0" w:after="0" w:line="408" w:lineRule="exact"/>
        <w:ind w:left="0" w:right="0" w:firstLine="576"/>
        <w:jc w:val="left"/>
      </w:pPr>
      <w:r>
        <w:t>((</w:t>
      </w:r>
      <w:r>
        <w:rPr>
          <w:strike/>
        </w:rPr>
        <w:t xml:space="preserve">(b) During fiscal year 2006,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pPr>
        <w:spacing w:before="0" w:after="0" w:line="408" w:lineRule="exact"/>
        <w:ind w:left="0" w:right="0" w:firstLine="576"/>
        <w:jc w:val="left"/>
      </w:pPr>
      <w:r>
        <w:rPr>
          <w:strike/>
        </w:rPr>
        <w:t xml:space="preserve">(ii) Second, after the requisitioning required under (b)(i) of this subsection, from all other moneys credited to this state's account in the unemployment trust fund.</w:t>
      </w:r>
    </w:p>
    <w:p>
      <w:pPr>
        <w:spacing w:before="0" w:after="0" w:line="408" w:lineRule="exact"/>
        <w:ind w:left="0" w:right="0" w:firstLine="576"/>
        <w:jc w:val="left"/>
      </w:pPr>
      <w:r>
        <w:rPr>
          <w:strike/>
        </w:rPr>
        <w:t xml:space="preserve">(c)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RCW 50.20.1202. This subsection shall not be construed as requiring that the total amount be requisitioned in each of these fiscal years; and</w:t>
      </w:r>
    </w:p>
    <w:p>
      <w:pPr>
        <w:spacing w:before="0" w:after="0" w:line="408" w:lineRule="exact"/>
        <w:ind w:left="0" w:right="0" w:firstLine="576"/>
        <w:jc w:val="left"/>
      </w:pPr>
      <w:r>
        <w:rPr>
          <w:strike/>
        </w:rPr>
        <w:t xml:space="preserve">(ii) Second, after the requisitioning required under (c)(i) of this subsection, from all other moneys credited to this state's account in the unemployment trust fund.</w:t>
      </w:r>
      <w:r>
        <w:t>))</w:t>
      </w:r>
    </w:p>
    <w:p>
      <w:pPr>
        <w:spacing w:before="0" w:after="0" w:line="408" w:lineRule="exact"/>
        <w:ind w:left="0" w:right="0" w:firstLine="576"/>
        <w:jc w:val="left"/>
      </w:pPr>
      <w:r>
        <w:rPr/>
        <w:t xml:space="preserve">(2)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pPr>
        <w:spacing w:before="0" w:after="0" w:line="408" w:lineRule="exact"/>
        <w:ind w:left="0" w:right="0" w:firstLine="576"/>
        <w:jc w:val="left"/>
      </w:pPr>
      <w:r>
        <w:rPr/>
        <w:t xml:space="preserve">(3)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pPr>
        <w:spacing w:before="0" w:after="0" w:line="408" w:lineRule="exact"/>
        <w:ind w:left="0" w:right="0" w:firstLine="576"/>
        <w:jc w:val="left"/>
      </w:pPr>
      <w:r>
        <w:rPr/>
        <w:t xml:space="preserve">(4)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pPr>
        <w:spacing w:before="0" w:after="0" w:line="408" w:lineRule="exact"/>
        <w:ind w:left="0" w:right="0" w:firstLine="576"/>
        <w:jc w:val="left"/>
      </w:pPr>
      <w:r>
        <w:rPr/>
        <w:t xml:space="preserve">(a) Specifies the purposes for which such money is appropriated and the amounts appropriated therefor;</w:t>
      </w:r>
    </w:p>
    <w:p>
      <w:pPr>
        <w:spacing w:before="0" w:after="0" w:line="408" w:lineRule="exact"/>
        <w:ind w:left="0" w:right="0" w:firstLine="576"/>
        <w:jc w:val="left"/>
      </w:pPr>
      <w:r>
        <w:rPr/>
        <w:t xml:space="preserve">(b) Limits the period within which such money may be obligated to a period ending not more than two years after the date of the enactment of the appropriation law; and</w:t>
      </w:r>
    </w:p>
    <w:p>
      <w:pPr>
        <w:spacing w:before="0" w:after="0" w:line="408" w:lineRule="exact"/>
        <w:ind w:left="0" w:right="0" w:firstLine="576"/>
        <w:jc w:val="left"/>
      </w:pPr>
      <w:r>
        <w:rPr/>
        <w:t xml:space="preserve">(c)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subsections (4) through (6) of this section and charged against the amounts credited to the account of this state during any of such thirty-five twelve-month periods. For the purposes of subsections (4) through (6) of this section,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pPr>
        <w:spacing w:before="0" w:after="0" w:line="408" w:lineRule="exact"/>
        <w:ind w:left="0" w:right="0" w:firstLine="576"/>
        <w:jc w:val="left"/>
      </w:pPr>
      <w:r>
        <w:rPr/>
        <w:t xml:space="preserve">(5) Money credited to the account of this state pursuant to section 903 of the social security act, as amended, may not be withdrawn or used except for the payment of benefits and for the payment of expenses of administration and of public employment offices pursuant to subsections (4) through (6) of this section. </w:t>
      </w:r>
      <w:r>
        <w:t>((</w:t>
      </w:r>
      <w:r>
        <w:rPr>
          <w:strike/>
        </w:rPr>
        <w:t xml:space="preserve">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r>
        <w:t>))</w:t>
      </w:r>
    </w:p>
    <w:p>
      <w:pPr>
        <w:spacing w:before="0" w:after="0" w:line="408" w:lineRule="exact"/>
        <w:ind w:left="0" w:right="0" w:firstLine="576"/>
        <w:jc w:val="left"/>
      </w:pPr>
      <w:r>
        <w:rPr/>
        <w:t xml:space="preserve">(6) Money requisitioned as provided in subsections (4) through (6) of this section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u w:val="single"/>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u w:val="single"/>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u w:val="single"/>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u w:val="single"/>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020</w:t>
      </w:r>
      <w:r>
        <w:rPr/>
        <w:t xml:space="preserve"> and 2010 c 8 s 13021 are each amended to read as follows:</w:t>
      </w:r>
    </w:p>
    <w:p>
      <w:pPr>
        <w:spacing w:before="0" w:after="0" w:line="408" w:lineRule="exact"/>
        <w:ind w:left="0" w:right="0" w:firstLine="576"/>
        <w:jc w:val="left"/>
      </w:pPr>
      <w:r>
        <w:rPr>
          <w:u w:val="single"/>
        </w:rPr>
        <w:t xml:space="preserve">(1)</w:t>
      </w:r>
      <w:r>
        <w:rPr/>
        <w:t xml:space="preserve"> No week shall be counted as a waiting period week</w:t>
      </w:r>
      <w:r>
        <w:t>((</w:t>
      </w:r>
      <w:r>
        <w:rPr>
          <w:strike/>
        </w:rPr>
        <w:t xml:space="preserve">,</w:t>
      </w:r>
    </w:p>
    <w:p>
      <w:pPr>
        <w:spacing w:before="0" w:after="0" w:line="408" w:lineRule="exact"/>
        <w:ind w:left="0" w:right="0" w:firstLine="576"/>
        <w:jc w:val="left"/>
      </w:pPr>
      <w:r>
        <w:rPr>
          <w:strike/>
        </w:rPr>
        <w:t xml:space="preserve">(1) if benefits have been paid with respect thereto, and</w:t>
      </w:r>
    </w:p>
    <w:p>
      <w:pPr>
        <w:spacing w:before="0" w:after="0" w:line="408" w:lineRule="exact"/>
        <w:ind w:left="0" w:right="0" w:firstLine="576"/>
        <w:jc w:val="left"/>
      </w:pPr>
      <w:r>
        <w:rPr>
          <w:strike/>
        </w:rPr>
        <w:t xml:space="preserve">(2) unless the individual was otherwise eligible for benefits with respect thereto, and</w:t>
      </w:r>
    </w:p>
    <w:p>
      <w:pPr>
        <w:spacing w:before="0" w:after="0" w:line="408" w:lineRule="exact"/>
        <w:ind w:left="0" w:right="0" w:firstLine="576"/>
        <w:jc w:val="left"/>
      </w:pPr>
      <w:r>
        <w:rPr>
          <w:strike/>
        </w:rPr>
        <w:t xml:space="preserve">(3) unless it occurs within the benefit year which includes the week with respect to which he or she claims payment of benefits</w:t>
      </w:r>
      <w:r>
        <w:t>))</w:t>
      </w:r>
      <w:r>
        <w:rPr/>
        <w:t xml:space="preserve"> </w:t>
      </w:r>
      <w:r>
        <w:rPr>
          <w:u w:val="single"/>
        </w:rPr>
        <w:t xml:space="preserve">if benefits have been paid for that week, the individual was otherwise eligible for benefits, and it occurs within the benefit year which includes the week with respect to which the individual claims payment of benefits.</w:t>
      </w:r>
    </w:p>
    <w:p>
      <w:pPr>
        <w:spacing w:before="0" w:after="0" w:line="408" w:lineRule="exact"/>
        <w:ind w:left="0" w:right="0" w:firstLine="576"/>
        <w:jc w:val="left"/>
      </w:pPr>
      <w:r>
        <w:rPr>
          <w:u w:val="single"/>
        </w:rPr>
        <w:t xml:space="preserve">(2) If RCW 50.20.010(1)(d) is waived, subsection (1) of this section is waived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During a public health emergency:</w:t>
      </w:r>
    </w:p>
    <w:p>
      <w:pPr>
        <w:spacing w:before="0" w:after="0" w:line="408" w:lineRule="exact"/>
        <w:ind w:left="0" w:right="0" w:firstLine="576"/>
        <w:jc w:val="left"/>
      </w:pPr>
      <w:r>
        <w:rPr>
          <w:u w:val="single"/>
        </w:rPr>
        <w:t xml:space="preserve">(A) The claimant was unable to perform the claimant's work for the employer from the claimant's home;</w:t>
      </w:r>
    </w:p>
    <w:p>
      <w:pPr>
        <w:spacing w:before="0" w:after="0" w:line="408" w:lineRule="exact"/>
        <w:ind w:left="0" w:right="0" w:firstLine="576"/>
        <w:jc w:val="left"/>
      </w:pPr>
      <w:r>
        <w:rPr>
          <w:u w:val="single"/>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u w:val="single"/>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w:t>
      </w:r>
      <w:r>
        <w:rPr>
          <w:u w:val="single"/>
        </w:rPr>
        <w:t xml:space="preserve">the degree of risk to the health of those residing with the individual during a public health emergency,</w:t>
      </w:r>
      <w:r>
        <w:rPr/>
        <w:t xml:space="preserve"> the individual's physical fitness, the individual's length of unemployment and prospects for securing local work in the individual's customary occupation, the distance of the available work from the individual's residence,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118</w:t>
      </w:r>
      <w:r>
        <w:rPr/>
        <w:t xml:space="preserve"> and 1982 1st ex.s. c 18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an otherwise eligible individual shall not be denied benefits for any week because he or she is in training approved under section 236(a)(1) of the Trade Act of 1974, P.L. 93-618, nor may that individual be denied benefits for any such week by reason of leaving work which is not suitable employment to enter such training, or for failure to meet any requirement of federal or state law for any such week which relates to the individual's availability for work, active search for work, or refusal to accept work.</w:t>
      </w:r>
    </w:p>
    <w:p>
      <w:pPr>
        <w:spacing w:before="0" w:after="0" w:line="408" w:lineRule="exact"/>
        <w:ind w:left="0" w:right="0" w:firstLine="576"/>
        <w:jc w:val="left"/>
      </w:pPr>
      <w:r>
        <w:rPr>
          <w:strike/>
        </w:rPr>
        <w:t xml:space="preserve">(2) For the purposes of this section, "suitable employment" means, with respect to an individual, work of a substantially equal or higher skill level than the individual's past adversely affected employment (as described for the purposes of the Trade Act of 1974, P.L. 93-618), if the wages for such work are not less than eighty percent of the individual's average weekly wage as determined for the purposes of the Trade Act of 1974, P.L. 93-618.</w:t>
      </w:r>
      <w:r>
        <w:rPr/>
        <w:t xml:space="preserve">)) </w:t>
      </w:r>
      <w:r>
        <w:rPr>
          <w:u w:val="single"/>
        </w:rPr>
        <w:t xml:space="preserve">For purposes of this section, "adversely affected worker," "approved training," "on-the-job training," and "suitable employment" have the same definition as in 20 C.F.R. Part 618.</w:t>
      </w:r>
    </w:p>
    <w:p>
      <w:pPr>
        <w:spacing w:before="0" w:after="0" w:line="408" w:lineRule="exact"/>
        <w:ind w:left="0" w:right="0" w:firstLine="576"/>
        <w:jc w:val="left"/>
      </w:pPr>
      <w:r>
        <w:rPr>
          <w:u w:val="single"/>
        </w:rPr>
        <w:t xml:space="preserve">(2) An adversely affected worker may not be denied benefits because:</w:t>
      </w:r>
    </w:p>
    <w:p>
      <w:pPr>
        <w:spacing w:before="0" w:after="0" w:line="408" w:lineRule="exact"/>
        <w:ind w:left="0" w:right="0" w:firstLine="576"/>
        <w:jc w:val="left"/>
      </w:pPr>
      <w:r>
        <w:rPr>
          <w:u w:val="single"/>
        </w:rPr>
        <w:t xml:space="preserve">(a) Such worker is enrolled in or participating in approved training;</w:t>
      </w:r>
    </w:p>
    <w:p>
      <w:pPr>
        <w:spacing w:before="0" w:after="0" w:line="408" w:lineRule="exact"/>
        <w:ind w:left="0" w:right="0" w:firstLine="576"/>
        <w:jc w:val="left"/>
      </w:pPr>
      <w:r>
        <w:rPr>
          <w:u w:val="single"/>
        </w:rPr>
        <w:t xml:space="preserve">(b) Such worker refuses work to which the department referred such worker because such work either would require discontinuation of approved training or interfere with successful participation in approved training;</w:t>
      </w:r>
    </w:p>
    <w:p>
      <w:pPr>
        <w:spacing w:before="0" w:after="0" w:line="408" w:lineRule="exact"/>
        <w:ind w:left="0" w:right="0" w:firstLine="576"/>
        <w:jc w:val="left"/>
      </w:pPr>
      <w:r>
        <w:rPr>
          <w:u w:val="single"/>
        </w:rPr>
        <w:t xml:space="preserve">(c) Such worker quits work that was not suitable employment and it was reasonable and necessary to quit in order to begin or continue approved training. This includes temporary employment the worker may have engaged in during a break in training;</w:t>
      </w:r>
    </w:p>
    <w:p>
      <w:pPr>
        <w:spacing w:before="0" w:after="0" w:line="408" w:lineRule="exact"/>
        <w:ind w:left="0" w:right="0" w:firstLine="576"/>
        <w:jc w:val="left"/>
      </w:pPr>
      <w:r>
        <w:rPr>
          <w:u w:val="single"/>
        </w:rPr>
        <w:t xml:space="preserve">(d) Such worker continues full-time or part-time employment while participating in approved training; or</w:t>
      </w:r>
    </w:p>
    <w:p>
      <w:pPr>
        <w:spacing w:before="0" w:after="0" w:line="408" w:lineRule="exact"/>
        <w:ind w:left="0" w:right="0" w:firstLine="576"/>
        <w:jc w:val="left"/>
      </w:pPr>
      <w:r>
        <w:rPr>
          <w:u w:val="single"/>
        </w:rPr>
        <w:t xml:space="preserve">(e) Such worker leaves on-the-job training within the first 30 days because the on-the-job training is not meeting the requirements of section 236(c)(1)(B) of the trade act of 1974, P.L. 96-618,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120</w:t>
      </w:r>
      <w:r>
        <w:rPr/>
        <w:t xml:space="preserve"> and 2011 c 4 s 2 are each amended to read as follows:</w:t>
      </w:r>
    </w:p>
    <w:p>
      <w:pPr>
        <w:spacing w:before="0" w:after="0" w:line="408" w:lineRule="exact"/>
        <w:ind w:left="0" w:right="0" w:firstLine="576"/>
        <w:jc w:val="left"/>
      </w:pPr>
      <w:r>
        <w:t>((</w:t>
      </w:r>
      <w:r>
        <w:rPr>
          <w:strike/>
        </w:rPr>
        <w:t xml:space="preserve">Except as provided in RCW 50.20.1201 and 50.20.1202, benefits shall be payable as provided in this section.</w:t>
      </w:r>
      <w:r>
        <w:t>))</w:t>
      </w:r>
    </w:p>
    <w:p>
      <w:pPr>
        <w:spacing w:before="0" w:after="0" w:line="408" w:lineRule="exact"/>
        <w:ind w:left="0" w:right="0" w:firstLine="576"/>
        <w:jc w:val="left"/>
      </w:pPr>
      <w:r>
        <w:rPr/>
        <w:t xml:space="preserve">(1) </w:t>
      </w:r>
      <w:r>
        <w:t>((</w:t>
      </w:r>
      <w:r>
        <w:rPr>
          <w:strike/>
        </w:rPr>
        <w:t xml:space="preserve">For claims with an effective date on or after April 4, 2004, benefits</w:t>
      </w:r>
      <w:r>
        <w:t>))</w:t>
      </w:r>
      <w:r>
        <w:rPr/>
        <w:t xml:space="preserve"> </w:t>
      </w:r>
      <w:r>
        <w:rPr>
          <w:u w:val="single"/>
        </w:rPr>
        <w:t xml:space="preserve">Benefits</w:t>
      </w:r>
      <w:r>
        <w:rPr/>
        <w:t xml:space="preserve">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pPr>
        <w:spacing w:before="0" w:after="0" w:line="408" w:lineRule="exact"/>
        <w:ind w:left="0" w:right="0" w:firstLine="576"/>
        <w:jc w:val="left"/>
      </w:pPr>
      <w:r>
        <w:rPr/>
        <w:t xml:space="preserve">(2) </w:t>
      </w:r>
      <w:r>
        <w:t>((</w:t>
      </w:r>
      <w:r>
        <w:rPr>
          <w:strike/>
        </w:rPr>
        <w:t xml:space="preserve">For claims with an effective date on or after April 24, 2005, an</w:t>
      </w:r>
      <w:r>
        <w:t>))</w:t>
      </w:r>
      <w:r>
        <w:rPr/>
        <w:t xml:space="preserve"> </w:t>
      </w:r>
      <w:r>
        <w:rPr>
          <w:u w:val="single"/>
        </w:rPr>
        <w:t xml:space="preserve">An</w:t>
      </w:r>
      <w:r>
        <w:rPr/>
        <w:t xml:space="preserve"> individual's weekly benefit amount shall be an amount equal to three and eighty-five one-hundredths percent of the average quarterly wages of the individual's total wages during the two quarters of the individual's base year in which such total wages were highest.</w:t>
      </w:r>
    </w:p>
    <w:p>
      <w:pPr>
        <w:spacing w:before="0" w:after="0" w:line="408" w:lineRule="exact"/>
        <w:ind w:left="0" w:right="0" w:firstLine="576"/>
        <w:jc w:val="left"/>
      </w:pPr>
      <w:r>
        <w:rPr/>
        <w:t xml:space="preserve">(3) The maximum and minimum amounts payable weekly shall be determined as of each June 30th to apply to benefit years beginning in the twelve-month period immediately following such June 30th. </w:t>
      </w:r>
    </w:p>
    <w:p>
      <w:pPr>
        <w:spacing w:before="0" w:after="0" w:line="408" w:lineRule="exact"/>
        <w:ind w:left="0" w:right="0" w:firstLine="576"/>
        <w:jc w:val="left"/>
      </w:pPr>
      <w:r>
        <w:rPr/>
        <w:t xml:space="preserve">(a) The maximum amount payable weekly shall be either four hundred ninety-six dollars or sixty-three percent of the "average weekly wage" for the calendar year preceding such June 30th, whichever is greater.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 For claims with an effective date of June 30, 2021, or before, the</w:t>
      </w:r>
      <w:r>
        <w:rPr/>
        <w:t xml:space="preserve"> minimum amount payable weekly shall be fifteen percent of the "average weekly wage" for the calendar year preceding such June 30th.</w:t>
      </w:r>
    </w:p>
    <w:p>
      <w:pPr>
        <w:spacing w:before="0" w:after="0" w:line="408" w:lineRule="exact"/>
        <w:ind w:left="0" w:right="0" w:firstLine="576"/>
        <w:jc w:val="left"/>
      </w:pPr>
      <w:r>
        <w:rPr>
          <w:u w:val="single"/>
        </w:rPr>
        <w:t xml:space="preserve">(ii) For claims with an effective date of July 1, 2021, or after, the minimum amount payable weekly shall be 20 percent of the "average weekly wage" for the calendar year preceding such June 30th.</w:t>
      </w:r>
    </w:p>
    <w:p>
      <w:pPr>
        <w:spacing w:before="0" w:after="0" w:line="408" w:lineRule="exact"/>
        <w:ind w:left="0" w:right="0" w:firstLine="576"/>
        <w:jc w:val="left"/>
      </w:pPr>
      <w:r>
        <w:rPr/>
        <w:t xml:space="preserve">(4) If any weekly benefit, maximum benefit, or minimum benefit amount computed herein is not a multiple of one dollar, it shall be reduced to the next lower multiple of one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140</w:t>
      </w:r>
      <w:r>
        <w:rPr/>
        <w:t xml:space="preserve"> and 1998 c 161 s 2 are each amended to read as follows:</w:t>
      </w:r>
    </w:p>
    <w:p>
      <w:pPr>
        <w:spacing w:before="0" w:after="0" w:line="408" w:lineRule="exact"/>
        <w:ind w:left="0" w:right="0" w:firstLine="576"/>
        <w:jc w:val="left"/>
      </w:pPr>
      <w:r>
        <w:rPr>
          <w:u w:val="single"/>
        </w:rPr>
        <w:t xml:space="preserve">(1)</w:t>
      </w:r>
      <w:r>
        <w:rPr/>
        <w:t xml:space="preserve"> An application for initial determination, a claim for waiting period, or a claim for benefits shall be filed in accordance with such rules as the commissioner may prescribe. An application for an initial determination may be made by any individual whether unemployed or not. Each employer shall post and maintain printed statements of such rules in places readily accessible to individuals in his or her employment and shall make available to each such individual at the time he or she becomes unemployed, a printed statement of such rules and such notices, instructions, and other material as the commissioner may by rule prescribe. Such printed material shall be supplied by the commissioner to each employer without cost to the employer.</w:t>
      </w:r>
    </w:p>
    <w:p>
      <w:pPr>
        <w:spacing w:before="0" w:after="0" w:line="408" w:lineRule="exact"/>
        <w:ind w:left="0" w:right="0" w:firstLine="576"/>
        <w:jc w:val="left"/>
      </w:pPr>
      <w:r>
        <w:rPr>
          <w:u w:val="single"/>
        </w:rPr>
        <w:t xml:space="preserve">(2)</w:t>
      </w:r>
      <w:r>
        <w:rPr/>
        <w:t xml:space="preserve"> The term "application for initial determination" shall mean a request in writing, or by other means as determined by the commissioner, for an initial determination.</w:t>
      </w:r>
    </w:p>
    <w:p>
      <w:pPr>
        <w:spacing w:before="0" w:after="0" w:line="408" w:lineRule="exact"/>
        <w:ind w:left="0" w:right="0" w:firstLine="576"/>
        <w:jc w:val="left"/>
      </w:pPr>
      <w:r>
        <w:rPr>
          <w:u w:val="single"/>
        </w:rPr>
        <w:t xml:space="preserve">(3)</w:t>
      </w:r>
      <w:r>
        <w:rPr/>
        <w:t xml:space="preserve"> The term "claim for waiting period" shall mean a certification, after the close of a given week, that the requirements stated herein for eligibility for waiting period have been met. </w:t>
      </w:r>
      <w:r>
        <w:rPr>
          <w:u w:val="single"/>
        </w:rPr>
        <w:t xml:space="preserve">If RCW 50.20.010(1)(d) is waived, the term "claim for waiting period" is not applicable.</w:t>
      </w:r>
    </w:p>
    <w:p>
      <w:pPr>
        <w:spacing w:before="0" w:after="0" w:line="408" w:lineRule="exact"/>
        <w:ind w:left="0" w:right="0" w:firstLine="576"/>
        <w:jc w:val="left"/>
      </w:pPr>
      <w:r>
        <w:rPr>
          <w:u w:val="single"/>
        </w:rPr>
        <w:t xml:space="preserve">(4)</w:t>
      </w:r>
      <w:r>
        <w:rPr/>
        <w:t xml:space="preserve"> The term "claim for benefits" shall mean a certification, after the close of a given week, that the requirements stated herein for eligibility for receipt of benefits have been met.</w:t>
      </w:r>
    </w:p>
    <w:p>
      <w:pPr>
        <w:spacing w:before="0" w:after="0" w:line="408" w:lineRule="exact"/>
        <w:ind w:left="0" w:right="0" w:firstLine="576"/>
        <w:jc w:val="left"/>
      </w:pPr>
      <w:r>
        <w:rPr>
          <w:u w:val="single"/>
        </w:rPr>
        <w:t xml:space="preserve">(5)</w:t>
      </w:r>
      <w:r>
        <w:rPr/>
        <w:t xml:space="preserve"> A representative designated by the commissioner shall take the application for initial determination and for the claim for waiting period credits or for benefits. When an application for initial determination has been made, the employment security department shall promptly make an initial determination which shall be a statement of the applicant's base year wages, </w:t>
      </w:r>
      <w:r>
        <w:t>((</w:t>
      </w:r>
      <w:r>
        <w:rPr>
          <w:strike/>
        </w:rPr>
        <w:t xml:space="preserve">his or her</w:t>
      </w:r>
      <w:r>
        <w:t>))</w:t>
      </w:r>
      <w:r>
        <w:rPr/>
        <w:t xml:space="preserve"> weekly benefit amount, </w:t>
      </w:r>
      <w:r>
        <w:t>((</w:t>
      </w:r>
      <w:r>
        <w:rPr>
          <w:strike/>
        </w:rPr>
        <w:t xml:space="preserve">his or her</w:t>
      </w:r>
      <w:r>
        <w:t>))</w:t>
      </w:r>
      <w:r>
        <w:rPr/>
        <w:t xml:space="preserve"> maximum amount of benefits potentially payable, and </w:t>
      </w:r>
      <w:r>
        <w:t>((</w:t>
      </w:r>
      <w:r>
        <w:rPr>
          <w:strike/>
        </w:rPr>
        <w:t xml:space="preserve">his or her</w:t>
      </w:r>
      <w:r>
        <w:t>))</w:t>
      </w:r>
      <w:r>
        <w:rPr/>
        <w:t xml:space="preserve"> benefit year. Such determination shall fix the general conditions under which waiting period credit shall be granted and under which benefits shall be paid during any period of unemployment occurring within the benefit year fixed by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2016 sp.s. c 36 s 941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w:t>
      </w:r>
      <w:r>
        <w:t>((</w:t>
      </w:r>
      <w:r>
        <w:rPr>
          <w:strike/>
        </w:rPr>
        <w:t xml:space="preserve">(2)</w:t>
      </w:r>
      <w:r>
        <w:t>))</w:t>
      </w:r>
      <w:r>
        <w:rPr/>
        <w:t xml:space="preserve"> </w:t>
      </w:r>
      <w:r>
        <w:rPr>
          <w:u w:val="single"/>
        </w:rPr>
        <w:t xml:space="preserve">(1)</w:t>
      </w:r>
      <w:r>
        <w:rPr/>
        <w:t xml:space="preserve">(d),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t>((</w:t>
      </w:r>
      <w:r>
        <w:rPr>
          <w:strik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u w:val="single"/>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u w:val="single"/>
        </w:rPr>
        <w:t xml:space="preserve">(j) Benefits paid for all weeks starting with the week ending March 28, 2020, and ending with the week ending May 2,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r>
        <w:rPr>
          <w:u w:val="single"/>
        </w:rPr>
        <w:t xml:space="preserve">, or to the presence of any dangerous, contagious, or infectious disease that is the subject of a public health emergency at the employer's plant, building, worksite, or other facility</w:t>
      </w:r>
      <w:r>
        <w:rPr/>
        <w:t xml:space="preserve">;</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2011 c 4 s 16 and 2011 c 3 s 3 are each reenacted and amended to read as follows:</w:t>
      </w:r>
    </w:p>
    <w:p>
      <w:pPr>
        <w:spacing w:before="0" w:after="0" w:line="408" w:lineRule="exact"/>
        <w:ind w:left="0" w:right="0" w:firstLine="576"/>
        <w:jc w:val="left"/>
      </w:pPr>
      <w:r>
        <w:rPr/>
        <w:t xml:space="preserve">(1) </w:t>
      </w:r>
      <w:r>
        <w:t>((</w:t>
      </w:r>
      <w:r>
        <w:rPr>
          <w:strike/>
        </w:rPr>
        <w:t xml:space="preserve">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strike/>
        </w:rPr>
        <w:t xml:space="preserve">(a) The array calculation factor rate shall be determined as follows:</w:t>
      </w:r>
    </w:p>
    <w:p>
      <w:pPr>
        <w:spacing w:before="0" w:after="0" w:line="408" w:lineRule="exact"/>
        <w:ind w:left="0" w:right="0" w:firstLine="576"/>
        <w:jc w:val="left"/>
      </w:pPr>
      <w:r>
        <w:rPr>
          <w:strike/>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rPr>
          <w:cantSplit/>
          <w:tblHeader/>
        </w:trP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trike/>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5.40</w:t>
            </w:r>
          </w:p>
        </w:tc>
      </w:tr>
    </w:tbl>
    <w:p>
      <w:pPr>
        <w:spacing w:before="120" w:after="0" w:line="408" w:lineRule="exact"/>
        <w:ind w:left="0" w:right="0" w:firstLine="576"/>
        <w:jc w:val="left"/>
      </w:pPr>
      <w:r>
        <w:rPr>
          <w:strike/>
        </w:rPr>
        <w:t xml:space="preserve">(b) The graduated social cost factor rate shall be determined as follows:</w:t>
      </w:r>
    </w:p>
    <w:p>
      <w:pPr>
        <w:spacing w:before="0" w:after="0" w:line="408" w:lineRule="exact"/>
        <w:ind w:left="0" w:right="0" w:firstLine="576"/>
        <w:jc w:val="left"/>
      </w:pPr>
      <w:r>
        <w:rPr>
          <w:strike/>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strike/>
        </w:rPr>
        <w:t xml:space="preserve">(B)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pPr>
        <w:spacing w:before="0" w:after="0" w:line="408" w:lineRule="exact"/>
        <w:ind w:left="0" w:right="0" w:firstLine="576"/>
        <w:jc w:val="left"/>
      </w:pPr>
      <w:r>
        <w:rPr>
          <w:strike/>
        </w:rPr>
        <w:t xml:space="preserve">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strike/>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strike/>
        </w:rPr>
        <w:t xml:space="preserve">(I) At least twelve months but less than fourteen months of unemployment benefits, the minimum shall be five-tenths of one percent; or</w:t>
      </w:r>
    </w:p>
    <w:p>
      <w:pPr>
        <w:spacing w:before="0" w:after="0" w:line="408" w:lineRule="exact"/>
        <w:ind w:left="0" w:right="0" w:firstLine="576"/>
        <w:jc w:val="left"/>
      </w:pPr>
      <w:r>
        <w:rPr>
          <w:strike/>
        </w:rPr>
        <w:t xml:space="preserve">(II) At least fourteen months of unemployment benefits, the minimum shall be five-tenths of one percent, except that, for employers in rate class 1, the minimum shall be forty-five hundredths of one percent.</w:t>
      </w:r>
    </w:p>
    <w:p>
      <w:pPr>
        <w:spacing w:before="0" w:after="0" w:line="408" w:lineRule="exact"/>
        <w:ind w:left="0" w:right="0" w:firstLine="576"/>
        <w:jc w:val="left"/>
      </w:pPr>
      <w:r>
        <w:rPr>
          <w:strike/>
        </w:rPr>
        <w:t xml:space="preserve">(ii)(A)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contributions assessed beginning July 1, 2005, through December 31, 2007, for employers whose North American industry classification system code is "111," "112," "1141," "115," "3114," "3117," "42448," or "49312," the graduated social cost factor rate is zero.</w:t>
      </w:r>
    </w:p>
    <w:p>
      <w:pPr>
        <w:spacing w:before="0" w:after="0" w:line="408" w:lineRule="exact"/>
        <w:ind w:left="0" w:right="0" w:firstLine="576"/>
        <w:jc w:val="left"/>
      </w:pPr>
      <w:r>
        <w:rPr>
          <w:strike/>
        </w:rPr>
        <w:t xml:space="preserve">(iii) For the purposes of this section:</w:t>
      </w:r>
    </w:p>
    <w:p>
      <w:pPr>
        <w:spacing w:before="0" w:after="0" w:line="408" w:lineRule="exact"/>
        <w:ind w:left="0" w:right="0" w:firstLine="576"/>
        <w:jc w:val="left"/>
      </w:pPr>
      <w:r>
        <w:rPr>
          <w:strike/>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pPr>
        <w:spacing w:before="0" w:after="0" w:line="408" w:lineRule="exact"/>
        <w:ind w:left="0" w:right="0" w:firstLine="576"/>
        <w:jc w:val="left"/>
      </w:pPr>
      <w:r>
        <w:rPr>
          <w:strike/>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(c) For employers who do not meet the definition of "qualified employer" by reason of failure to pay contributions when due:</w:t>
      </w:r>
    </w:p>
    <w:p>
      <w:pPr>
        <w:spacing w:before="0" w:after="0" w:line="408" w:lineRule="exact"/>
        <w:ind w:left="0" w:right="0" w:firstLine="576"/>
        <w:jc w:val="left"/>
      </w:pPr>
      <w:r>
        <w:rPr>
          <w:strike/>
        </w:rPr>
        <w:t xml:space="preserve">(i)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(ii) The social cost factor rate shall be the social cost factor rate assigned to rate class 40 under (b)(ii) of this subsection.</w:t>
      </w:r>
    </w:p>
    <w:p>
      <w:pPr>
        <w:spacing w:before="0" w:after="0" w:line="408" w:lineRule="exact"/>
        <w:ind w:left="0" w:right="0" w:firstLine="576"/>
        <w:jc w:val="left"/>
      </w:pPr>
      <w:r>
        <w:rPr>
          <w:strike/>
        </w:rPr>
        <w:t xml:space="preserve">(d) For all other employers not qualified to be in the array:</w:t>
      </w:r>
    </w:p>
    <w:p>
      <w:pPr>
        <w:spacing w:before="0" w:after="0" w:line="408" w:lineRule="exact"/>
        <w:ind w:left="0" w:right="0" w:firstLine="576"/>
        <w:jc w:val="left"/>
      </w:pPr>
      <w:r>
        <w:rPr>
          <w:strike/>
        </w:rPr>
        <w:t xml:space="preserve">(i) For rate years 2005, 2006, and 2007:</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pPr>
        <w:spacing w:before="0" w:after="0" w:line="408" w:lineRule="exact"/>
        <w:ind w:left="0" w:right="0" w:firstLine="576"/>
        <w:jc w:val="left"/>
      </w:pPr>
      <w:r>
        <w:rPr>
          <w:strike/>
        </w:rPr>
        <w:t xml:space="preserve">(ii) For contributions assessed for rate years 2008 and 2009:</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strike/>
        </w:rPr>
        <w:t xml:space="preserve">(C)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strike/>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Factor</w:t>
            </w:r>
          </w:p>
          <w:p>
            <w:pPr>
              <w:spacing w:before="0" w:after="0" w:line="408" w:lineRule="exact"/>
              <w:ind w:left="0" w:right="0" w:firstLine="0"/>
              <w:jc w:val="center"/>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115</w:t>
            </w:r>
          </w:p>
        </w:tc>
      </w:tr>
    </w:tbl>
    <w:p>
      <w:pPr>
        <w:spacing w:before="120" w:after="0" w:line="408" w:lineRule="exact"/>
        <w:ind w:left="0" w:right="0" w:firstLine="576"/>
        <w:jc w:val="left"/>
      </w:pPr>
      <w:r>
        <w:rPr>
          <w:strike/>
        </w:rPr>
        <w:t xml:space="preserve">(2) For contributions assessed in rate year 2010 and thereafter, the</w:t>
      </w:r>
      <w:r>
        <w:t>))</w:t>
      </w:r>
      <w:r>
        <w:rPr/>
        <w:t xml:space="preserve"> </w:t>
      </w:r>
      <w:r>
        <w:rPr>
          <w:u w:val="single"/>
        </w:rPr>
        <w:t xml:space="preserve">The</w:t>
      </w:r>
      <w:r>
        <w:rPr/>
        <w:t xml:space="preserv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rPr>
          <w:cantSplit/>
          <w:tblHeader/>
        </w:trP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w:t>
      </w:r>
      <w:r>
        <w:t>((</w:t>
      </w:r>
      <w:r>
        <w:rPr>
          <w:strike/>
        </w:rPr>
        <w:t xml:space="preserve">(2)</w:t>
      </w:r>
      <w:r>
        <w:t>))</w:t>
      </w:r>
      <w:r>
        <w:rPr/>
        <w:t xml:space="preserve"> </w:t>
      </w:r>
      <w:r>
        <w:rPr>
          <w:u w:val="single"/>
        </w:rPr>
        <w:t xml:space="preserve">(1)</w:t>
      </w:r>
      <w:r>
        <w:rPr/>
        <w:t xml:space="preserve">(b)(i)(B)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w:t>
      </w:r>
      <w:r>
        <w:rPr>
          <w:u w:val="single"/>
        </w:rPr>
        <w:t xml:space="preserve">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r>
        <w:rPr/>
        <w:t xml:space="preserve">.</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w:t>
      </w:r>
      <w:r>
        <w:t>((</w:t>
      </w:r>
      <w:r>
        <w:rPr>
          <w:strike/>
        </w:rPr>
        <w:t xml:space="preserve">(2)</w:t>
      </w:r>
      <w:r>
        <w:t>))</w:t>
      </w:r>
      <w:r>
        <w:rPr/>
        <w:t xml:space="preserve"> </w:t>
      </w:r>
      <w:r>
        <w:rPr>
          <w:u w:val="single"/>
        </w:rPr>
        <w:t xml:space="preserve">(1)</w:t>
      </w:r>
      <w:r>
        <w:rPr/>
        <w:t xml:space="preserve">(b),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 </w:t>
      </w:r>
      <w:r>
        <w:t>((</w:t>
      </w:r>
      <w:r>
        <w:rPr>
          <w:strike/>
        </w:rPr>
        <w:t xml:space="preserve">The twenty-five dollar increase paid as part of an individual's weekly benefit amount as provided in RCW 50.20.1202 shall not be considered in calculating the benefit cost rate when determining the number of months of unemployment benefits in the unemployment compensation fund.</w:t>
      </w:r>
      <w:r>
        <w:t>))</w:t>
      </w:r>
    </w:p>
    <w:p>
      <w:pPr>
        <w:spacing w:before="0" w:after="0" w:line="408" w:lineRule="exact"/>
        <w:ind w:left="0" w:right="0" w:firstLine="576"/>
        <w:jc w:val="left"/>
      </w:pPr>
      <w:r>
        <w:rPr/>
        <w:t xml:space="preserve">(C) The minimum flat social cost factor calculated under this subsection </w:t>
      </w:r>
      <w:r>
        <w:t>((</w:t>
      </w:r>
      <w:r>
        <w:rPr>
          <w:strike/>
        </w:rPr>
        <w:t xml:space="preserve">(2)</w:t>
      </w:r>
      <w:r>
        <w:t>))</w:t>
      </w:r>
      <w:r>
        <w:rPr/>
        <w:t xml:space="preserve"> </w:t>
      </w:r>
      <w:r>
        <w:rPr>
          <w:u w:val="single"/>
        </w:rPr>
        <w:t xml:space="preserve">(1)</w:t>
      </w:r>
      <w:r>
        <w:rPr/>
        <w:t xml:space="preserve">(b)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w:t>
      </w:r>
      <w:r>
        <w:t>((</w:t>
      </w:r>
      <w:r>
        <w:rPr>
          <w:strike/>
        </w:rPr>
        <w:t xml:space="preserve">(A) For rate years through 2010,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rate years 2011 and thereafter, the</w:t>
      </w:r>
      <w:r>
        <w:t>))</w:t>
      </w:r>
      <w:r>
        <w:rPr/>
        <w:t xml:space="preserve"> </w:t>
      </w:r>
      <w:r>
        <w:rPr>
          <w:u w:val="single"/>
        </w:rPr>
        <w:t xml:space="preserve">The</w:t>
      </w:r>
      <w:r>
        <w:rPr/>
        <w:t xml:space="preserv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Rate class 1 - 40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Rate class 2 - 44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Rate class 3 - 48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Rate class 4 - 52 percent;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Rate class 5 - 56 percent;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Rate class 6 - 60 percent;</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Rate class 7 - 64 percent;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Rate class 8 - 68 percent;</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Rate class 9 - 72 percent;</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Rate class 10 - 76 percent;</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Rate class 11 - 80 percent;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Rate class 12 - 84 percent;</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Rate class 13 - 88 percent;</w:t>
      </w:r>
    </w:p>
    <w:p>
      <w:pPr>
        <w:spacing w:before="0" w:after="0" w:line="408" w:lineRule="exact"/>
        <w:ind w:left="0" w:right="0" w:firstLine="576"/>
        <w:jc w:val="left"/>
      </w:pPr>
      <w:r>
        <w:t>((</w:t>
      </w:r>
      <w:r>
        <w:rPr>
          <w:strike/>
        </w:rPr>
        <w:t xml:space="preserve">(XIV)</w:t>
      </w:r>
      <w:r>
        <w:t>))</w:t>
      </w:r>
      <w:r>
        <w:rPr/>
        <w:t xml:space="preserve"> </w:t>
      </w:r>
      <w:r>
        <w:rPr>
          <w:u w:val="single"/>
        </w:rPr>
        <w:t xml:space="preserve">(N)</w:t>
      </w:r>
      <w:r>
        <w:rPr/>
        <w:t xml:space="preserve"> Rate class 14 - 92 percent;</w:t>
      </w:r>
    </w:p>
    <w:p>
      <w:pPr>
        <w:spacing w:before="0" w:after="0" w:line="408" w:lineRule="exact"/>
        <w:ind w:left="0" w:right="0" w:firstLine="576"/>
        <w:jc w:val="left"/>
      </w:pPr>
      <w:r>
        <w:t>((</w:t>
      </w:r>
      <w:r>
        <w:rPr>
          <w:strike/>
        </w:rPr>
        <w:t xml:space="preserve">(XV)</w:t>
      </w:r>
      <w:r>
        <w:t>))</w:t>
      </w:r>
      <w:r>
        <w:rPr/>
        <w:t xml:space="preserve"> </w:t>
      </w:r>
      <w:r>
        <w:rPr>
          <w:u w:val="single"/>
        </w:rPr>
        <w:t xml:space="preserve">(O)</w:t>
      </w:r>
      <w:r>
        <w:rPr/>
        <w:t xml:space="preserve"> Rate class 15 - 96 percent;</w:t>
      </w:r>
    </w:p>
    <w:p>
      <w:pPr>
        <w:spacing w:before="0" w:after="0" w:line="408" w:lineRule="exact"/>
        <w:ind w:left="0" w:right="0" w:firstLine="576"/>
        <w:jc w:val="left"/>
      </w:pPr>
      <w:r>
        <w:t>((</w:t>
      </w:r>
      <w:r>
        <w:rPr>
          <w:strike/>
        </w:rPr>
        <w:t xml:space="preserve">(XVI)</w:t>
      </w:r>
      <w:r>
        <w:t>))</w:t>
      </w:r>
      <w:r>
        <w:rPr/>
        <w:t xml:space="preserve"> </w:t>
      </w:r>
      <w:r>
        <w:rPr>
          <w:u w:val="single"/>
        </w:rPr>
        <w:t xml:space="preserve">(P)</w:t>
      </w:r>
      <w:r>
        <w:rPr/>
        <w:t xml:space="preserve"> Rate class 16 - 100 percent;</w:t>
      </w:r>
    </w:p>
    <w:p>
      <w:pPr>
        <w:spacing w:before="0" w:after="0" w:line="408" w:lineRule="exact"/>
        <w:ind w:left="0" w:right="0" w:firstLine="576"/>
        <w:jc w:val="left"/>
      </w:pPr>
      <w:r>
        <w:t>((</w:t>
      </w:r>
      <w:r>
        <w:rPr>
          <w:strike/>
        </w:rPr>
        <w:t xml:space="preserve">(XVII)</w:t>
      </w:r>
      <w:r>
        <w:t>))</w:t>
      </w:r>
      <w:r>
        <w:rPr/>
        <w:t xml:space="preserve"> </w:t>
      </w:r>
      <w:r>
        <w:rPr>
          <w:u w:val="single"/>
        </w:rPr>
        <w:t xml:space="preserve">(Q)</w:t>
      </w:r>
      <w:r>
        <w:rPr/>
        <w:t xml:space="preserve"> Rate class 17 - 104 percent;</w:t>
      </w:r>
    </w:p>
    <w:p>
      <w:pPr>
        <w:spacing w:before="0" w:after="0" w:line="408" w:lineRule="exact"/>
        <w:ind w:left="0" w:right="0" w:firstLine="576"/>
        <w:jc w:val="left"/>
      </w:pPr>
      <w:r>
        <w:t>((</w:t>
      </w:r>
      <w:r>
        <w:rPr>
          <w:strike/>
        </w:rPr>
        <w:t xml:space="preserve">(XVIII)</w:t>
      </w:r>
      <w:r>
        <w:t>))</w:t>
      </w:r>
      <w:r>
        <w:rPr/>
        <w:t xml:space="preserve"> </w:t>
      </w:r>
      <w:r>
        <w:rPr>
          <w:u w:val="single"/>
        </w:rPr>
        <w:t xml:space="preserve">(R)</w:t>
      </w:r>
      <w:r>
        <w:rPr/>
        <w:t xml:space="preserve"> Rate class 18 - 108 percent;</w:t>
      </w:r>
    </w:p>
    <w:p>
      <w:pPr>
        <w:spacing w:before="0" w:after="0" w:line="408" w:lineRule="exact"/>
        <w:ind w:left="0" w:right="0" w:firstLine="576"/>
        <w:jc w:val="left"/>
      </w:pPr>
      <w:r>
        <w:t>((</w:t>
      </w:r>
      <w:r>
        <w:rPr>
          <w:strike/>
        </w:rPr>
        <w:t xml:space="preserve">(XIX)</w:t>
      </w:r>
      <w:r>
        <w:t>))</w:t>
      </w:r>
      <w:r>
        <w:rPr/>
        <w:t xml:space="preserve"> </w:t>
      </w:r>
      <w:r>
        <w:rPr>
          <w:u w:val="single"/>
        </w:rPr>
        <w:t xml:space="preserve">(S)</w:t>
      </w:r>
      <w:r>
        <w:rPr/>
        <w:t xml:space="preserve"> Rate class 19 - 112 percent;</w:t>
      </w:r>
    </w:p>
    <w:p>
      <w:pPr>
        <w:spacing w:before="0" w:after="0" w:line="408" w:lineRule="exact"/>
        <w:ind w:left="0" w:right="0" w:firstLine="576"/>
        <w:jc w:val="left"/>
      </w:pPr>
      <w:r>
        <w:t>((</w:t>
      </w:r>
      <w:r>
        <w:rPr>
          <w:strike/>
        </w:rPr>
        <w:t xml:space="preserve">(XX)</w:t>
      </w:r>
      <w:r>
        <w:t>))</w:t>
      </w:r>
      <w:r>
        <w:rPr/>
        <w:t xml:space="preserve"> </w:t>
      </w:r>
      <w:r>
        <w:rPr>
          <w:u w:val="single"/>
        </w:rPr>
        <w:t xml:space="preserve">(T)</w:t>
      </w:r>
      <w:r>
        <w:rPr/>
        <w:t xml:space="preserve"> Rate class 20 - 116 percent; and</w:t>
      </w:r>
    </w:p>
    <w:p>
      <w:pPr>
        <w:spacing w:before="0" w:after="0" w:line="408" w:lineRule="exact"/>
        <w:ind w:left="0" w:right="0" w:firstLine="576"/>
        <w:jc w:val="left"/>
      </w:pPr>
      <w:r>
        <w:t>((</w:t>
      </w:r>
      <w:r>
        <w:rPr>
          <w:strike/>
        </w:rPr>
        <w:t xml:space="preserve">(XXI)</w:t>
      </w:r>
      <w:r>
        <w:t>))</w:t>
      </w:r>
      <w:r>
        <w:rPr/>
        <w:t xml:space="preserve"> </w:t>
      </w:r>
      <w:r>
        <w:rPr>
          <w:u w:val="single"/>
        </w:rPr>
        <w:t xml:space="preserve">(U)</w:t>
      </w:r>
      <w:r>
        <w:rPr/>
        <w:t xml:space="preserve">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t>((</w:t>
      </w:r>
      <w:r>
        <w:rPr>
          <w:strike/>
        </w:rPr>
        <w:t xml:space="preserve">To calculate the flat social cost factor for rate years 2012 and 2013, the twenty</w:t>
      </w:r>
      <w:r>
        <w:rPr/>
        <w:noBreakHyphen/>
      </w:r>
      <w:r>
        <w:rPr>
          <w:strike/>
        </w:rPr>
        <w:t xml:space="preserve">five dollar increase paid as part of an individual's weekly benefit amount as provided in RCW 50.20.1202 shall not be considered for purposes of calculating the total unemployment benefits paid to claimants in the four consecutive calendar quarters immediately preceding the computation date.</w:t>
      </w:r>
      <w:r>
        <w:t>))</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 </w:t>
      </w:r>
      <w:r>
        <w:t>((</w:t>
      </w:r>
      <w:r>
        <w:rPr>
          <w:strike/>
        </w:rPr>
        <w:t xml:space="preserve">For rate years through 2010:</w:t>
      </w:r>
    </w:p>
    <w:p>
      <w:pPr>
        <w:spacing w:before="0" w:after="0" w:line="408" w:lineRule="exact"/>
        <w:ind w:left="0" w:right="0" w:firstLine="576"/>
        <w:jc w:val="left"/>
      </w:pPr>
      <w:r>
        <w:rPr>
          <w:strike/>
        </w:rPr>
        <w:t xml:space="preserve">(A)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(B) The social cost factor rate shall be the social cost factor rate assigned to rate class 40 under (b)(ii)(A) of this subsection.</w:t>
      </w:r>
    </w:p>
    <w:p>
      <w:pPr>
        <w:spacing w:before="0" w:after="0" w:line="408" w:lineRule="exact"/>
        <w:ind w:left="0" w:right="0" w:firstLine="576"/>
        <w:jc w:val="left"/>
      </w:pPr>
      <w:r>
        <w:rPr>
          <w:strike/>
        </w:rPr>
        <w:t xml:space="preserve">(ii) For rate years 2011 and thereafter:</w:t>
      </w:r>
      <w:r>
        <w:t>))</w:t>
      </w:r>
    </w:p>
    <w:p>
      <w:pPr>
        <w:spacing w:before="0" w:after="0" w:line="408" w:lineRule="exact"/>
        <w:ind w:left="0" w:right="0" w:firstLine="576"/>
        <w:jc w:val="left"/>
      </w:pPr>
      <w:r>
        <w:rPr/>
        <w:t xml:space="preserve">(A)</w:t>
      </w:r>
      <w:r>
        <w:t>((</w:t>
      </w:r>
      <w:r>
        <w:rPr>
          <w:strike/>
        </w:rPr>
        <w:t xml:space="preserve">(I)</w:t>
      </w:r>
      <w:r>
        <w:t>))</w:t>
      </w:r>
      <w:r>
        <w:rPr/>
        <w:t xml:space="preserve"> For an employer who does not enter into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For an employer who enters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but who fails to make any one of the succeeding deferred payments or fails to submit any succeeding tax report and payment in a timely manner, the array calculation factor rate shall immediately revert to the applicable array calculation factor rate under (c)</w:t>
      </w:r>
      <w:r>
        <w:t>((</w:t>
      </w:r>
      <w:r>
        <w:rPr>
          <w:strike/>
        </w:rPr>
        <w:t xml:space="preserve">(ii)(A)(I)</w:t>
      </w:r>
      <w:r>
        <w:t>))</w:t>
      </w:r>
      <w:r>
        <w:rPr/>
        <w:t xml:space="preserve"> </w:t>
      </w:r>
      <w:r>
        <w:rPr>
          <w:u w:val="single"/>
        </w:rPr>
        <w:t xml:space="preserve">(i)(A)</w:t>
      </w:r>
      <w:r>
        <w:rPr/>
        <w:t xml:space="preserve"> of this subsection;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social cost factor rate shall be the social cost factor rate assigned to rate class 40 under (b)(ii)</w:t>
      </w:r>
      <w:r>
        <w:t>((</w:t>
      </w:r>
      <w:r>
        <w:rPr>
          <w:strike/>
        </w:rPr>
        <w:t xml:space="preserve">(B)</w:t>
      </w:r>
      <w:r>
        <w:t>))</w:t>
      </w:r>
      <w:r>
        <w:rPr/>
        <w:t xml:space="preserve"> </w:t>
      </w:r>
      <w:r>
        <w:rPr>
          <w:u w:val="single"/>
        </w:rPr>
        <w:t xml:space="preserve">(A)</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w:t>
      </w:r>
      <w:r>
        <w:t>((</w:t>
      </w:r>
      <w:r>
        <w:rPr>
          <w:strike/>
        </w:rPr>
        <w:t xml:space="preserve">for the relevant year</w:t>
      </w:r>
      <w:r>
        <w:t>))</w:t>
      </w:r>
      <w:r>
        <w:rPr/>
        <w:t xml:space="preserve"> under (b)(ii)</w:t>
      </w:r>
      <w:r>
        <w:t>((</w:t>
      </w:r>
      <w:r>
        <w:rPr>
          <w:strike/>
        </w:rPr>
        <w:t xml:space="preserve">(A) or (B)</w:t>
      </w:r>
      <w:r>
        <w:t>))</w:t>
      </w:r>
      <w:r>
        <w:rPr/>
        <w:t xml:space="preserve">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t>((</w:t>
      </w:r>
      <w:r>
        <w:rPr>
          <w:strike/>
        </w:rPr>
        <w:t xml:space="preserve">(3)</w:t>
      </w:r>
      <w:r>
        <w:t>))</w:t>
      </w:r>
      <w:r>
        <w:rPr/>
        <w:t xml:space="preserve"> </w:t>
      </w:r>
      <w:r>
        <w:rPr>
          <w:u w:val="single"/>
        </w:rPr>
        <w:t xml:space="preserve">(2)</w:t>
      </w:r>
      <w:r>
        <w:rPr/>
        <w:t xml:space="preserve">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2003 2nd sp.s. c 4 s 17 are each amended to read as follows:</w:t>
      </w:r>
    </w:p>
    <w:p>
      <w:pPr>
        <w:spacing w:before="0" w:after="0" w:line="408" w:lineRule="exact"/>
        <w:ind w:left="0" w:right="0" w:firstLine="576"/>
        <w:jc w:val="left"/>
      </w:pPr>
      <w:r>
        <w:rPr/>
        <w:t xml:space="preserve">(1) </w:t>
      </w:r>
      <w:r>
        <w:t>((</w:t>
      </w:r>
      <w:r>
        <w:rPr>
          <w:strike/>
        </w:rPr>
        <w:t xml:space="preserve">Beginning with contributions assessed for rate year 1996,</w:t>
      </w:r>
      <w:r>
        <w:t>))</w:t>
      </w:r>
      <w:r>
        <w:rPr/>
        <w:t xml:space="preserve"> </w:t>
      </w:r>
      <w:r>
        <w:rPr>
          <w:u w:val="single"/>
        </w:rPr>
        <w:t xml:space="preserve">Except as provided in subsection (3) of this section,</w:t>
      </w:r>
      <w:r>
        <w:rPr/>
        <w:t xml:space="preserve"> a qualified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On receiving timely payment of a voluntary contribution, plus a surcharge of ten percent of the amount of the voluntary contribution, the commissioner shall cancel the benefits equal to the amount of the voluntary contribution, excluding the surcharge, and compute a new benefit ratio for the employer. The employer shall then be assigned the contribution rate applicable for rate years beginning before January 1, 2005, or array calculation factor rate applicable for rate years beginning on or after January 1, 2005, applicable to the rate class within which the recomputed benefit ratio is included. The minimum amount of a voluntary contribution, excluding the surcharge, must be an amount that will result in a recomputed benefit ratio that is in a rate class at least four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w:t>
      </w:r>
      <w:r>
        <w:t>((</w:t>
      </w:r>
      <w:r>
        <w:rPr>
          <w:strike/>
        </w:rPr>
        <w:t xml:space="preserve">applicable for rate years beginning before January 1, 2005, or notice of array calculation factor rate applicable for rate years beginning on or after January 1, 2005,</w:t>
      </w:r>
      <w:r>
        <w:t>))</w:t>
      </w:r>
      <w:r>
        <w:rPr/>
        <w:t xml:space="preserve"> required under this title for the rate year for which the employer is seeking a modification of </w:t>
      </w:r>
      <w:r>
        <w:t>((</w:t>
      </w:r>
      <w:r>
        <w:rPr>
          <w:strike/>
        </w:rPr>
        <w:t xml:space="preserve">his or her</w:t>
      </w:r>
      <w:r>
        <w:t>))</w:t>
      </w:r>
      <w:r>
        <w:rPr/>
        <w:t xml:space="preserve"> </w:t>
      </w:r>
      <w:r>
        <w:rPr>
          <w:u w:val="single"/>
        </w:rPr>
        <w:t xml:space="preserve">the employer's</w:t>
      </w:r>
      <w:r>
        <w:rPr/>
        <w:t xml:space="preserve"> rate and ending on February 15th of that rate year </w:t>
      </w:r>
      <w:r>
        <w:t>((</w:t>
      </w:r>
      <w:r>
        <w:rPr>
          <w:strike/>
        </w:rPr>
        <w:t xml:space="preserve">or, for voluntary contributions for rate year 2000, ending on March 31, 2000</w:t>
      </w:r>
      <w:r>
        <w:t>))</w:t>
      </w:r>
      <w:r>
        <w:rPr/>
        <w:t xml:space="preserve">.</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Except as provided in subsection (3) of this section, this</w:t>
      </w:r>
      <w:r>
        <w:rPr/>
        <w:t xml:space="preserve"> section does not apply to any employer who has not had an increase of at least twelve rate classes from the previous tax rate year.</w:t>
      </w:r>
    </w:p>
    <w:p>
      <w:pPr>
        <w:spacing w:before="0" w:after="0" w:line="408" w:lineRule="exact"/>
        <w:ind w:left="0" w:right="0" w:firstLine="576"/>
        <w:jc w:val="left"/>
      </w:pPr>
      <w:r>
        <w:rPr>
          <w:u w:val="single"/>
        </w:rPr>
        <w:t xml:space="preserve">(3) From the effective date of this section and until May 31, 2026, the following applies:</w:t>
      </w:r>
    </w:p>
    <w:p>
      <w:pPr>
        <w:spacing w:before="0" w:after="0" w:line="408" w:lineRule="exact"/>
        <w:ind w:left="0" w:right="0" w:firstLine="576"/>
        <w:jc w:val="left"/>
      </w:pPr>
      <w:r>
        <w:rPr>
          <w:u w:val="single"/>
        </w:rPr>
        <w:t xml:space="preserve">(a) The surcharge in subsection (1)(a) of this section will not be charged or used in the calculations;</w:t>
      </w:r>
    </w:p>
    <w:p>
      <w:pPr>
        <w:spacing w:before="0" w:after="0" w:line="408" w:lineRule="exact"/>
        <w:ind w:left="0" w:right="0" w:firstLine="576"/>
        <w:jc w:val="left"/>
      </w:pPr>
      <w:r>
        <w:rPr>
          <w:u w:val="single"/>
        </w:rPr>
        <w:t xml:space="preserve">(b) The ending payment date in subsection (1)(b) of this section is March 31st;</w:t>
      </w:r>
    </w:p>
    <w:p>
      <w:pPr>
        <w:spacing w:before="0" w:after="0" w:line="408" w:lineRule="exact"/>
        <w:ind w:left="0" w:right="0" w:firstLine="576"/>
        <w:jc w:val="left"/>
      </w:pPr>
      <w:r>
        <w:rPr>
          <w:u w:val="singl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u w:val="single"/>
        </w:rPr>
        <w:t xml:space="preserve">(d) This section does not apply to any employer who has not had an increase of at least eight rate classes from the previous tax rate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027</w:t>
      </w:r>
      <w:r>
        <w:rPr/>
        <w:t xml:space="preserve"> and 1984 c 205 s 4 are each amended to read as follows:</w:t>
      </w:r>
    </w:p>
    <w:p>
      <w:pPr>
        <w:spacing w:before="0" w:after="0" w:line="408" w:lineRule="exact"/>
        <w:ind w:left="0" w:right="0" w:firstLine="576"/>
        <w:jc w:val="left"/>
      </w:pPr>
      <w:r>
        <w:rPr>
          <w:u w:val="single"/>
        </w:rPr>
        <w:t xml:space="preserve">(1)</w:t>
      </w:r>
      <w:r>
        <w:rPr/>
        <w:t xml:space="preserve"> For the rate year </w:t>
      </w:r>
      <w:r>
        <w:rPr>
          <w:u w:val="single"/>
        </w:rPr>
        <w:t xml:space="preserve">beginning</w:t>
      </w:r>
      <w:r>
        <w:rPr/>
        <w:t xml:space="preserve"> 1985 </w:t>
      </w:r>
      <w:r>
        <w:t>((</w:t>
      </w:r>
      <w:r>
        <w:rPr>
          <w:strike/>
        </w:rPr>
        <w:t xml:space="preserve">and each rate year thereafter</w:t>
      </w:r>
      <w:r>
        <w:t>))</w:t>
      </w:r>
      <w:r>
        <w:rPr/>
        <w:t xml:space="preserve"> </w:t>
      </w:r>
      <w:r>
        <w:rPr>
          <w:u w:val="single"/>
        </w:rPr>
        <w:t xml:space="preserve">until rate year 2021</w:t>
      </w:r>
      <w:r>
        <w:rPr/>
        <w:t xml:space="preserve">, a benefit ratio shall be computed for each qualified employer by dividing the total amount of benefits charged to the account of the employer during the forty-eight consecutive months immediately preceding the computation date by the taxable payrolls of the employer for the same forty-eight month period as reported to the department by the cut-off dates. The division shall be carried to the sixth decimal place with the remaining fraction, if any, disregarded.</w:t>
      </w:r>
    </w:p>
    <w:p>
      <w:pPr>
        <w:spacing w:before="0" w:after="0" w:line="408" w:lineRule="exact"/>
        <w:ind w:left="0" w:right="0" w:firstLine="576"/>
        <w:jc w:val="left"/>
      </w:pPr>
      <w:r>
        <w:rPr>
          <w:u w:val="single"/>
        </w:rPr>
        <w:t xml:space="preserve">(2) For the rate year 2022 and each rate year thereafter, a benefit ratio shall be computed for each qualified employer by dividing the total amount of benefits charged to the account of the employer during the 60 consecutive months immediately preceding the computation date by the taxable payrolls of the employer for the same 60-month period as reported to the department by the cut-off dates. The division shall be carried to the sixth decimal place with the remaining fraction, if any,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041</w:t>
      </w:r>
      <w:r>
        <w:rPr/>
        <w:t xml:space="preserve"> and 2006 c 13 s 5 are each amended to read as follows:</w:t>
      </w:r>
    </w:p>
    <w:p>
      <w:pPr>
        <w:spacing w:before="0" w:after="0" w:line="408" w:lineRule="exact"/>
        <w:ind w:left="0" w:right="0" w:firstLine="576"/>
        <w:jc w:val="left"/>
      </w:pPr>
      <w:r>
        <w:t>((</w:t>
      </w:r>
      <w:r>
        <w:rPr>
          <w:strike/>
        </w:rPr>
        <w:t xml:space="preserve">Beginning with contributions assessed for rate year 2005</w:t>
      </w:r>
      <w:r>
        <w:t>))</w:t>
      </w:r>
      <w:r>
        <w:rPr/>
        <w:t xml:space="preserve"> </w:t>
      </w:r>
      <w:r>
        <w:rPr>
          <w:u w:val="single"/>
        </w:rPr>
        <w:t xml:space="preserve">Except for contributions assessed for rate years 2021, 2022, 2023, 2024, and 2025</w:t>
      </w:r>
      <w:r>
        <w:rPr/>
        <w:t xml:space="preserve">, the contribution rate of each employer subject to contributions under RCW 50.24.010 shall include a solvency surcharge determined as follows:</w:t>
      </w:r>
    </w:p>
    <w:p>
      <w:pPr>
        <w:spacing w:before="0" w:after="0" w:line="408" w:lineRule="exact"/>
        <w:ind w:left="0" w:right="0" w:firstLine="576"/>
        <w:jc w:val="left"/>
      </w:pPr>
      <w:r>
        <w:rPr/>
        <w:t xml:space="preserve">(1) This section shall apply to employers' contributions for a rate year immediately following a cut-off date only if, on the cut-off date, the balance in the unemployment compensation fund is determined by the commissioner to be an amount that will provide fewer than seven months of unemployment benefits.</w:t>
      </w:r>
    </w:p>
    <w:p>
      <w:pPr>
        <w:spacing w:before="0" w:after="0" w:line="408" w:lineRule="exact"/>
        <w:ind w:left="0" w:right="0" w:firstLine="576"/>
        <w:jc w:val="left"/>
      </w:pPr>
      <w:r>
        <w:rPr/>
        <w:t xml:space="preserve">(2) The solvency surcharge shall be the lowest rate necessary, as determined by the commissioner, but not more than two-tenths of one percent, to provide revenue during the applicable rate year that will fund unemployment benefits for the number of months that is the difference between nine months and the number of months for which the balance in the unemployment compensation fund on the cut-off date will provide benefits.</w:t>
      </w:r>
    </w:p>
    <w:p>
      <w:pPr>
        <w:spacing w:before="0" w:after="0" w:line="408" w:lineRule="exact"/>
        <w:ind w:left="0" w:right="0" w:firstLine="576"/>
        <w:jc w:val="left"/>
      </w:pPr>
      <w:r>
        <w:rPr/>
        <w:t xml:space="preserve">(3) The basis for determining the number of months of unemployment benefits shall be the same basis used in RCW 50.29.025</w:t>
      </w:r>
      <w:r>
        <w:t>((</w:t>
      </w:r>
      <w:r>
        <w:rPr>
          <w:strike/>
        </w:rPr>
        <w:t xml:space="preserve">(2)</w:t>
      </w:r>
      <w:r>
        <w:t>))</w:t>
      </w:r>
      <w:r>
        <w:rPr/>
        <w:t xml:space="preserve"> </w:t>
      </w:r>
      <w:r>
        <w:rPr>
          <w:u w:val="single"/>
        </w:rPr>
        <w:t xml:space="preserve">(1)</w:t>
      </w:r>
      <w:r>
        <w:rPr/>
        <w:t xml:space="preserve">(b)(i)(B).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062</w:t>
      </w:r>
      <w:r>
        <w:rPr/>
        <w:t xml:space="preserve"> and 2012 1st sp.s. c 2 s 1 are each amended to read as follows:</w:t>
      </w:r>
    </w:p>
    <w:p>
      <w:pPr>
        <w:spacing w:before="0" w:after="0" w:line="408" w:lineRule="exact"/>
        <w:ind w:left="0" w:right="0" w:firstLine="576"/>
        <w:jc w:val="left"/>
      </w:pPr>
      <w:r>
        <w:rPr/>
        <w:t xml:space="preserve">(1) If the department finds that a significant purpose of the transfer of the business is to obtain a reduced array calculation factor rate, contribution rates shall be computed and penalties and other sanctions shall apply as specified in RCW 50.29.063.</w:t>
      </w:r>
    </w:p>
    <w:p>
      <w:pPr>
        <w:spacing w:before="0" w:after="0" w:line="408" w:lineRule="exact"/>
        <w:ind w:left="0" w:right="0" w:firstLine="576"/>
        <w:jc w:val="left"/>
      </w:pPr>
      <w:r>
        <w:rPr/>
        <w:t xml:space="preserve">(2) If subsection (1) of this section and RCW 50.29.063 do not apply and if the department finds that an employer is a successor, or partial successor, to a predecessor business, predecessor and successor employer contribution rates shall be computed in the following manner:</w:t>
      </w:r>
    </w:p>
    <w:p>
      <w:pPr>
        <w:spacing w:before="0" w:after="0" w:line="408" w:lineRule="exact"/>
        <w:ind w:left="0" w:right="0" w:firstLine="576"/>
        <w:jc w:val="left"/>
      </w:pPr>
      <w:r>
        <w:rPr/>
        <w:t xml:space="preserve">(a) If the successor is an employer, as defined in RCW 50.04.080, at the time of the transfer of a business, the following applies:</w:t>
      </w:r>
    </w:p>
    <w:p>
      <w:pPr>
        <w:spacing w:before="0" w:after="0" w:line="408" w:lineRule="exact"/>
        <w:ind w:left="0" w:right="0" w:firstLine="576"/>
        <w:jc w:val="left"/>
      </w:pPr>
      <w:r>
        <w:rPr/>
        <w:t xml:space="preserve">(i) The successor's contribution rate shall remain unchanged for the remainder of the rate year in which the transfer occurs.</w:t>
      </w:r>
    </w:p>
    <w:p>
      <w:pPr>
        <w:spacing w:before="0" w:after="0" w:line="408" w:lineRule="exact"/>
        <w:ind w:left="0" w:right="0" w:firstLine="576"/>
        <w:jc w:val="left"/>
      </w:pPr>
      <w:r>
        <w:rPr/>
        <w:t xml:space="preserve">(ii) Beginning January 1st following the transfer, the successor's contribution rate for each rate year shall be based on a combination of the following:</w:t>
      </w:r>
    </w:p>
    <w:p>
      <w:pPr>
        <w:spacing w:before="0" w:after="0" w:line="408" w:lineRule="exact"/>
        <w:ind w:left="0" w:right="0" w:firstLine="576"/>
        <w:jc w:val="left"/>
      </w:pPr>
      <w:r>
        <w:rPr/>
        <w:t xml:space="preserve">(A) The successor's experience with payrolls and benefits; and</w:t>
      </w:r>
    </w:p>
    <w:p>
      <w:pPr>
        <w:spacing w:before="0" w:after="0" w:line="408" w:lineRule="exact"/>
        <w:ind w:left="0" w:right="0" w:firstLine="576"/>
        <w:jc w:val="left"/>
      </w:pPr>
      <w:r>
        <w:rPr/>
        <w:t xml:space="preserve">(B) Any experience assigned to the predecessor involved in the transfer. If only a portion of the business was transferred, then the experience attributable to the acquired portion is assigned to the successor.</w:t>
      </w:r>
    </w:p>
    <w:p>
      <w:pPr>
        <w:spacing w:before="0" w:after="0" w:line="408" w:lineRule="exact"/>
        <w:ind w:left="0" w:right="0" w:firstLine="576"/>
        <w:jc w:val="left"/>
      </w:pPr>
      <w:r>
        <w:rPr/>
        <w:t xml:space="preserve">(b) If the successor is not an employer at the time of the transfer, the following applies:</w:t>
      </w:r>
    </w:p>
    <w:p>
      <w:pPr>
        <w:spacing w:before="0" w:after="0" w:line="408" w:lineRule="exact"/>
        <w:ind w:left="0" w:right="0" w:firstLine="576"/>
        <w:jc w:val="left"/>
      </w:pPr>
      <w:r>
        <w:rPr/>
        <w:t xml:space="preserve">(i) </w:t>
      </w:r>
      <w:r>
        <w:t>((</w:t>
      </w:r>
      <w:r>
        <w:rPr>
          <w:strike/>
        </w:rPr>
        <w:t xml:space="preserve">For transfers before January 1, 2005:</w:t>
      </w:r>
    </w:p>
    <w:p>
      <w:pPr>
        <w:spacing w:before="0" w:after="0" w:line="408" w:lineRule="exact"/>
        <w:ind w:left="0" w:right="0" w:firstLine="576"/>
        <w:jc w:val="left"/>
      </w:pPr>
      <w:r>
        <w:rPr>
          <w:strike/>
        </w:rPr>
        <w:t xml:space="preserve">(A) Except as provided in (b)(i)(B) of this subsection (2), the successor shall pay contributions at the lowest rate determined under either of the following:</w:t>
      </w:r>
    </w:p>
    <w:p>
      <w:pPr>
        <w:spacing w:before="0" w:after="0" w:line="408" w:lineRule="exact"/>
        <w:ind w:left="0" w:right="0" w:firstLine="576"/>
        <w:jc w:val="left"/>
      </w:pPr>
      <w:r>
        <w:rPr>
          <w:strike/>
        </w:rPr>
        <w:t xml:space="preserve">(I)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pPr>
        <w:spacing w:before="0" w:after="0" w:line="408" w:lineRule="exact"/>
        <w:ind w:left="0" w:right="0" w:firstLine="576"/>
        <w:jc w:val="left"/>
      </w:pPr>
      <w:r>
        <w:rPr>
          <w:strike/>
        </w:rPr>
        <w:t xml:space="preserve">(II)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pPr>
        <w:spacing w:before="0" w:after="0" w:line="408" w:lineRule="exact"/>
        <w:ind w:left="0" w:right="0" w:firstLine="576"/>
        <w:jc w:val="left"/>
      </w:pPr>
      <w:r>
        <w:rPr>
          <w:strike/>
        </w:rPr>
        <w:t xml:space="preserve">(B)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pPr>
        <w:spacing w:before="0" w:after="0" w:line="408" w:lineRule="exact"/>
        <w:ind w:left="0" w:right="0" w:firstLine="576"/>
        <w:jc w:val="left"/>
      </w:pPr>
      <w:r>
        <w:rPr>
          <w:strike/>
        </w:rPr>
        <w:t xml:space="preserve">(ii) For transfers on or after January 1, 2005:</w:t>
      </w:r>
    </w:p>
    <w:p>
      <w:pPr>
        <w:spacing w:before="0" w:after="0" w:line="408" w:lineRule="exact"/>
        <w:ind w:left="0" w:right="0" w:firstLine="576"/>
        <w:jc w:val="left"/>
      </w:pPr>
      <w:r>
        <w:rPr>
          <w:strike/>
        </w:rPr>
        <w:t xml:space="preserve">(A)</w:t>
      </w:r>
      <w:r>
        <w:t>))</w:t>
      </w:r>
      <w:r>
        <w:rPr/>
        <w:t xml:space="preserve"> Except as provided in (b)(ii)</w:t>
      </w:r>
      <w:r>
        <w:t>((</w:t>
      </w:r>
      <w:r>
        <w:rPr>
          <w:strike/>
        </w:rPr>
        <w:t xml:space="preserve">(B)</w:t>
      </w:r>
      <w:r>
        <w:t>))</w:t>
      </w:r>
      <w:r>
        <w:rPr/>
        <w:t xml:space="preserve"> and </w:t>
      </w:r>
      <w:r>
        <w:t>((</w:t>
      </w:r>
      <w:r>
        <w:rPr>
          <w:strike/>
        </w:rPr>
        <w:t xml:space="preserve">(C)</w:t>
      </w:r>
      <w:r>
        <w:t>))</w:t>
      </w:r>
      <w:r>
        <w:rPr/>
        <w:t xml:space="preserve"> </w:t>
      </w:r>
      <w:r>
        <w:rPr>
          <w:u w:val="single"/>
        </w:rPr>
        <w:t xml:space="preserve">(iii)</w:t>
      </w:r>
      <w:r>
        <w:rPr/>
        <w:t xml:space="preserve"> of this subsection (2), the successor shall pay contributions: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At the contribution rate assigned to the predecessor employer at the time of the transfer for the remainder of that rate year. Any experience attributable to the predecessor relating to the assignment of the predecessor's rate class is transferred to the successor.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 by including the transferred experience. If not qualified under RCW 50.29.010, the contribution rate shall equal the sum of the rates determined by the commissioner under RCW 50.29.025 (1)(d)</w:t>
      </w:r>
      <w:r>
        <w:t>((</w:t>
      </w:r>
      <w:r>
        <w:rPr>
          <w:strike/>
        </w:rPr>
        <w:t xml:space="preserve">(ii) or (2)(d)</w:t>
      </w:r>
      <w:r>
        <w:t>))</w:t>
      </w:r>
      <w:r>
        <w:rPr/>
        <w:t xml:space="preserve"> and 50.29.041, if applicable, and continuing until the successor qualifies for a different rate, including the transferred experience.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 (1) (a) and (b) </w:t>
      </w:r>
      <w:r>
        <w:t>((</w:t>
      </w:r>
      <w:r>
        <w:rPr>
          <w:strike/>
        </w:rPr>
        <w:t xml:space="preserve">or (2) (a) and (b),</w:t>
      </w:r>
      <w:r>
        <w:t>))</w:t>
      </w:r>
      <w:r>
        <w:rPr/>
        <w:t xml:space="preserve">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 by the commissioner under RCW 50.29.025 (1)(d)</w:t>
      </w:r>
      <w:r>
        <w:t>((</w:t>
      </w:r>
      <w:r>
        <w:rPr>
          <w:strike/>
        </w:rPr>
        <w:t xml:space="preserve">(ii) or (2)(d)</w:t>
      </w:r>
      <w:r>
        <w:t>))</w:t>
      </w:r>
      <w:r>
        <w:rPr/>
        <w:t xml:space="preserve"> and 50.29.041, if applicable.</w:t>
      </w:r>
    </w:p>
    <w:p>
      <w:pPr>
        <w:spacing w:before="0" w:after="0" w:line="408" w:lineRule="exact"/>
        <w:ind w:left="0" w:right="0" w:firstLine="576"/>
        <w:jc w:val="left"/>
      </w:pPr>
      <w:r>
        <w:rPr/>
        <w:t xml:space="preserve">(c) With respect to predecessor employers:</w:t>
      </w:r>
    </w:p>
    <w:p>
      <w:pPr>
        <w:spacing w:before="0" w:after="0" w:line="408" w:lineRule="exact"/>
        <w:ind w:left="0" w:right="0" w:firstLine="576"/>
        <w:jc w:val="left"/>
      </w:pPr>
      <w:r>
        <w:rPr/>
        <w:t xml:space="preserve">(i) The contribution rate on any payroll retained by a predecessor employer shall remain unchanged for the remainder of the rate year in which the transfer occurs.</w:t>
      </w:r>
    </w:p>
    <w:p>
      <w:pPr>
        <w:spacing w:before="0" w:after="0" w:line="408" w:lineRule="exact"/>
        <w:ind w:left="0" w:right="0" w:firstLine="576"/>
        <w:jc w:val="left"/>
      </w:pPr>
      <w:r>
        <w:rPr/>
        <w:t xml:space="preserve">(ii)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pPr>
        <w:spacing w:before="0" w:after="0" w:line="408" w:lineRule="exact"/>
        <w:ind w:left="0" w:right="0" w:firstLine="576"/>
        <w:jc w:val="left"/>
      </w:pPr>
      <w:r>
        <w:rPr/>
        <w:t xml:space="preserve">(3) A predecessor-successor relationship does not exist for purposes of subsection (2) of this section when a significant purpose of the transfer of a business or its operating assets is for the employer to move or expand an existing business, or for an employer to establish a substantially similar business under common ownership, management, and control. However, if an employer transfers its business to another employer, and both employers are at the time of transfer under substantially common ownership, management, or control, then the unemployment experience attributable to the transferred business shall also be transferred to, and combined with the unemployment experience attributable to, the employer to whom such business is so transferred as specified in subsection (2)(a) of this section.</w:t>
      </w:r>
    </w:p>
    <w:p>
      <w:pPr>
        <w:spacing w:before="0" w:after="0" w:line="408" w:lineRule="exact"/>
        <w:ind w:left="0" w:right="0" w:firstLine="576"/>
        <w:jc w:val="left"/>
      </w:pPr>
      <w:r>
        <w:rPr/>
        <w:t xml:space="preserve">(4) For purposes of this section, "transfer of a business" means the same as RCW 50.29.063(4)(c).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063</w:t>
      </w:r>
      <w:r>
        <w:rPr/>
        <w:t xml:space="preserve"> and 2010 c 25 s 3 are each amended to read as follows:</w:t>
      </w:r>
    </w:p>
    <w:p>
      <w:pPr>
        <w:spacing w:before="0" w:after="0" w:line="408" w:lineRule="exact"/>
        <w:ind w:left="0" w:right="0" w:firstLine="576"/>
        <w:jc w:val="left"/>
      </w:pPr>
      <w:r>
        <w:rPr/>
        <w:t xml:space="preserve">(1) If it is found that a significant purpose of the transfer of a business was to obtain a reduced array calculation factor rate, then the following applies:</w:t>
      </w:r>
    </w:p>
    <w:p>
      <w:pPr>
        <w:spacing w:before="0" w:after="0" w:line="408" w:lineRule="exact"/>
        <w:ind w:left="0" w:right="0" w:firstLine="576"/>
        <w:jc w:val="left"/>
      </w:pPr>
      <w:r>
        <w:rPr/>
        <w:t xml:space="preserve">(a) If the successor was an employer at the time of the transfer, then the experience rating accounts of the employers involved shall be combined into a single account and the employers assigned the higher of the predecessor or successor array calculation factor rate to take effect as of the date of the transfer.</w:t>
      </w:r>
    </w:p>
    <w:p>
      <w:pPr>
        <w:spacing w:before="0" w:after="0" w:line="408" w:lineRule="exact"/>
        <w:ind w:left="0" w:right="0" w:firstLine="576"/>
        <w:jc w:val="left"/>
      </w:pPr>
      <w:r>
        <w:rPr/>
        <w:t xml:space="preserve">(b) If the successor was not an employer at the time of the transfer, then the experience rating account of the acquired business must not be transferred and, instead, the sum of the rate determined by the commissioner under RCW 50.29.025 (1)(d)</w:t>
      </w:r>
      <w:r>
        <w:t>((</w:t>
      </w:r>
      <w:r>
        <w:rPr>
          <w:strike/>
        </w:rPr>
        <w:t xml:space="preserve">(ii) or (2)(d)</w:t>
      </w:r>
      <w:r>
        <w:t>))</w:t>
      </w:r>
      <w:r>
        <w:rPr/>
        <w:t xml:space="preserve"> and 50.29.041, if applicable, shall be assigned.</w:t>
      </w:r>
    </w:p>
    <w:p>
      <w:pPr>
        <w:spacing w:before="0" w:after="0" w:line="408" w:lineRule="exact"/>
        <w:ind w:left="0" w:right="0" w:firstLine="576"/>
        <w:jc w:val="left"/>
      </w:pPr>
      <w:r>
        <w:rPr/>
        <w:t xml:space="preserve">(2) If any part of a delinquency for which an assessment is made under this title is due to an intent to knowingly evade the successorship provisions of RCW 50.29.062 and this section, then with respect to the employer, and to any business found to be knowingly promoting the evasion of such provisions:</w:t>
      </w:r>
    </w:p>
    <w:p>
      <w:pPr>
        <w:spacing w:before="0" w:after="0" w:line="408" w:lineRule="exact"/>
        <w:ind w:left="0" w:right="0" w:firstLine="576"/>
        <w:jc w:val="left"/>
      </w:pPr>
      <w:r>
        <w:rPr/>
        <w:t xml:space="preserve">(a) The commissioner shall, for the rate year in which the commissioner makes the determination under this subsection and for each of the three consecutive rate years following that rate year, assign to the employer or business the total rate, which is the sum of the recalculated array calculation factor rate and a civil penalty assessment rate, calculated as follows:</w:t>
      </w:r>
    </w:p>
    <w:p>
      <w:pPr>
        <w:spacing w:before="0" w:after="0" w:line="408" w:lineRule="exact"/>
        <w:ind w:left="0" w:right="0" w:firstLine="576"/>
        <w:jc w:val="left"/>
      </w:pPr>
      <w:r>
        <w:rPr/>
        <w:t xml:space="preserve">(i) Recalculate the array calculation factor rate as the array calculation factor rate that should have applied to the employer or business under RCW 50.29.025 and 50.29.062; and</w:t>
      </w:r>
    </w:p>
    <w:p>
      <w:pPr>
        <w:spacing w:before="0" w:after="0" w:line="408" w:lineRule="exact"/>
        <w:ind w:left="0" w:right="0" w:firstLine="576"/>
        <w:jc w:val="left"/>
      </w:pPr>
      <w:r>
        <w:rPr/>
        <w:t xml:space="preserve">(ii) Calculate a civil penalty assessment rate in an amount that, when added to the array calculation factor rate determined under (a)(i) of this subsection for the applicable rate year, results in a total rate equal to the maximum array calculation factor rate under RCW 50.29.025 plus two percent, which total rate is not limited by any maximum array calculation factor rate established in RCW 50.29.025 (1)(b)(ii) </w:t>
      </w:r>
      <w:r>
        <w:t>((</w:t>
      </w:r>
      <w:r>
        <w:rPr>
          <w:strike/>
        </w:rPr>
        <w:t xml:space="preserve">or (2)(b)(ii)</w:t>
      </w:r>
      <w:r>
        <w:t>))</w:t>
      </w:r>
      <w:r>
        <w:rPr/>
        <w:t xml:space="preserve">;</w:t>
      </w:r>
    </w:p>
    <w:p>
      <w:pPr>
        <w:spacing w:before="0" w:after="0" w:line="408" w:lineRule="exact"/>
        <w:ind w:left="0" w:right="0" w:firstLine="576"/>
        <w:jc w:val="left"/>
      </w:pPr>
      <w:r>
        <w:rPr/>
        <w:t xml:space="preserve">(b) The employer or business may be prosecuted under the penalties prescribed in RCW 50.36.020; and</w:t>
      </w:r>
    </w:p>
    <w:p>
      <w:pPr>
        <w:spacing w:before="0" w:after="0" w:line="408" w:lineRule="exact"/>
        <w:ind w:left="0" w:right="0" w:firstLine="576"/>
        <w:jc w:val="left"/>
      </w:pPr>
      <w:r>
        <w:rPr/>
        <w:t xml:space="preserve">(c) The employer or business must pay for the employment security department's reasonable expenses of auditing the employer's or business's books and collecting the civil penalty assessment.</w:t>
      </w:r>
    </w:p>
    <w:p>
      <w:pPr>
        <w:spacing w:before="0" w:after="0" w:line="408" w:lineRule="exact"/>
        <w:ind w:left="0" w:right="0" w:firstLine="576"/>
        <w:jc w:val="left"/>
      </w:pPr>
      <w:r>
        <w:rPr/>
        <w:t xml:space="preserve">(3) If the person knowingly evading the successorship provisions, or knowingly attempting to evade these provisions, or knowingly promoting the evasion of these provisions, is not an employer, the person is subject to a civil penalty assessment of five thousand dollars per occurrence. In addition, the person is subject to the penalties prescribed in RCW 50.36.020 as if the person were an employer. The person must also pay for the employment security department's reasonable expenses of auditing his or her books and collecting the civil penalty assessment.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"Knowingly" means having actual knowledge of or acting with deliberate ignorance or reckless disregard for the prohibition involved and includes, but is not limited to, intent to evade, misrepresentation, or willful nondisclosure.</w:t>
      </w:r>
    </w:p>
    <w:p>
      <w:pPr>
        <w:spacing w:before="0" w:after="0" w:line="408" w:lineRule="exact"/>
        <w:ind w:left="0" w:right="0" w:firstLine="576"/>
        <w:jc w:val="left"/>
      </w:pPr>
      <w:r>
        <w:rPr/>
        <w:t xml:space="preserve">(b) "Person" means and includes an individual, a trust, estate, partnership, association, company, or corporation.</w:t>
      </w:r>
    </w:p>
    <w:p>
      <w:pPr>
        <w:spacing w:before="0" w:after="0" w:line="408" w:lineRule="exact"/>
        <w:ind w:left="0" w:right="0" w:firstLine="576"/>
        <w:jc w:val="left"/>
      </w:pPr>
      <w:r>
        <w:rPr/>
        <w:t xml:space="preserve">(c) "Transfer of a business" includes the transfer or acquisition of substantially all or a portion of the operating assets, which may include the employer's workforce.</w:t>
      </w:r>
    </w:p>
    <w:p>
      <w:pPr>
        <w:spacing w:before="0" w:after="0" w:line="408" w:lineRule="exact"/>
        <w:ind w:left="0" w:right="0" w:firstLine="576"/>
        <w:jc w:val="left"/>
      </w:pPr>
      <w:r>
        <w:rPr/>
        <w:t xml:space="preserve">(5) Any decision to assess a penalty under this section shall be made by the chief administrative officer of the tax branch or his or her designee.</w:t>
      </w:r>
    </w:p>
    <w:p>
      <w:pPr>
        <w:spacing w:before="0" w:after="0" w:line="408" w:lineRule="exact"/>
        <w:ind w:left="0" w:right="0" w:firstLine="576"/>
        <w:jc w:val="left"/>
      </w:pPr>
      <w:r>
        <w:rPr/>
        <w:t xml:space="preserve">(6) Nothing in this section shall be construed to deny an employer the right to appeal the assessment of a penalty in the manner provided in RCW 50.32.030.</w:t>
      </w:r>
    </w:p>
    <w:p>
      <w:pPr>
        <w:spacing w:before="0" w:after="0" w:line="408" w:lineRule="exact"/>
        <w:ind w:left="0" w:right="0" w:firstLine="576"/>
        <w:jc w:val="left"/>
      </w:pPr>
      <w:r>
        <w:rPr/>
        <w:t xml:space="preserve">(7) The commissioner shall engage in prevention, detection, and collection activities related to evasion of the successorship provisions of RCW 50.29.062 and this section, and establish procedures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060</w:t>
      </w:r>
      <w:r>
        <w:rPr/>
        <w:t xml:space="preserve"> and 2010 c 8 s 13043 are each amended to read as follows:</w:t>
      </w:r>
    </w:p>
    <w:p>
      <w:pPr>
        <w:spacing w:before="0" w:after="0" w:line="408" w:lineRule="exact"/>
        <w:ind w:left="0" w:right="0" w:firstLine="576"/>
        <w:jc w:val="left"/>
      </w:pPr>
      <w:r>
        <w:rPr/>
        <w:t xml:space="preserve">Benefits paid to employees of "nonprofit organizations" shall be financed in accordance with the provisions of this section. For the purpose of this section and RCW 50.44.070, the term "nonprofit organization" is limited to those organizations described in RCW 50.44.010, and joint accounts composed exclusively of such organizations.</w:t>
      </w:r>
    </w:p>
    <w:p>
      <w:pPr>
        <w:spacing w:before="0" w:after="0" w:line="408" w:lineRule="exact"/>
        <w:ind w:left="0" w:right="0" w:firstLine="576"/>
        <w:jc w:val="left"/>
      </w:pPr>
      <w:r>
        <w:rPr/>
        <w:t xml:space="preserve">(1) Any nonprofit organization which is, or becomes subject to this title </w:t>
      </w:r>
      <w:r>
        <w:t>((</w:t>
      </w:r>
      <w:r>
        <w:rPr>
          <w:strike/>
        </w:rPr>
        <w:t xml:space="preserve">on or after January 1, 1972</w:t>
      </w:r>
      <w:r>
        <w:t>))</w:t>
      </w:r>
      <w:r>
        <w:rPr/>
        <w:t xml:space="preserve">, shall pay contributions under the provisions of RCW 50.24.010 and chapter 50.29 RCW, unless it elects, in accordance with this subsection, to pay to the commissioner for the unemployment compensation fund an amount equal to the full amount of regular and additional benefits and one-half of the amount of extended benefits paid to individuals for weeks of unemployment that are based upon wages paid or payable during the effective period of such election to the extent that such payments are attributable to service in the employ of such nonprofit organization.</w:t>
      </w:r>
    </w:p>
    <w:p>
      <w:pPr>
        <w:spacing w:before="0" w:after="0" w:line="408" w:lineRule="exact"/>
        <w:ind w:left="0" w:right="0" w:firstLine="576"/>
        <w:jc w:val="left"/>
      </w:pPr>
      <w:r>
        <w:rPr/>
        <w:t xml:space="preserve">(a) Any nonprofit organization which becomes subject to this title </w:t>
      </w:r>
      <w:r>
        <w:t>((</w:t>
      </w:r>
      <w:r>
        <w:rPr>
          <w:strike/>
        </w:rPr>
        <w:t xml:space="preserve">after January 1, 1972,</w:t>
      </w:r>
      <w:r>
        <w:t>))</w:t>
      </w:r>
      <w:r>
        <w:rPr/>
        <w:t xml:space="preserve"> may elect to become liable for payments in lieu of contributions for a period of not less than twelve months beginning with the date on which such subjectivity begins by filing a written notice of its election with the commissioner not later than thirty days immediately following the date of the determination of such subjectivity.</w:t>
      </w:r>
    </w:p>
    <w:p>
      <w:pPr>
        <w:spacing w:before="0" w:after="0" w:line="408" w:lineRule="exact"/>
        <w:ind w:left="0" w:right="0" w:firstLine="576"/>
        <w:jc w:val="left"/>
      </w:pPr>
      <w:r>
        <w:rPr/>
        <w:t xml:space="preserve">(b) Any nonprofit organization which makes an election in accordance with (a) of this subsection will continue to be liable for payments in lieu of contributions until it files with the commissioner a written notice terminating its election not later than thirty days prior to the beginning of the taxable year for which such termination shall first be effective.</w:t>
      </w:r>
    </w:p>
    <w:p>
      <w:pPr>
        <w:spacing w:before="0" w:after="0" w:line="408" w:lineRule="exact"/>
        <w:ind w:left="0" w:right="0" w:firstLine="576"/>
        <w:jc w:val="left"/>
      </w:pPr>
      <w:r>
        <w:rPr/>
        <w:t xml:space="preserve">(c) Any nonprofit organization which has been paying contributions under this title </w:t>
      </w:r>
      <w:r>
        <w:t>((</w:t>
      </w:r>
      <w:r>
        <w:rPr>
          <w:strike/>
        </w:rPr>
        <w:t xml:space="preserve">for a period subsequent to January 1, 1972,</w:t>
      </w:r>
      <w:r>
        <w:t>))</w:t>
      </w:r>
      <w:r>
        <w:rPr/>
        <w:t xml:space="preserve"> may change to a reimbursable basis by filing with the commissioner not later than thirty days prior to the beginning of any taxable year a written notice of election to become liable for payments in lieu of contributions. Such election shall not be terminable by the organization for that and the next year.</w:t>
      </w:r>
    </w:p>
    <w:p>
      <w:pPr>
        <w:spacing w:before="0" w:after="0" w:line="408" w:lineRule="exact"/>
        <w:ind w:left="0" w:right="0" w:firstLine="576"/>
        <w:jc w:val="left"/>
      </w:pPr>
      <w:r>
        <w:rPr/>
        <w:t xml:space="preserve">(d) The commissioner may for good cause extend the period within which a notice of election, or a notice of termination, must be filed and may permit an election to be retroactive </w:t>
      </w:r>
      <w:r>
        <w:t>((</w:t>
      </w:r>
      <w:r>
        <w:rPr>
          <w:strike/>
        </w:rPr>
        <w:t xml:space="preserve">but not any earlier than with respect to benefits paid after December 31, 1969</w:t>
      </w:r>
      <w:r>
        <w:t>))</w:t>
      </w:r>
      <w:r>
        <w:rPr/>
        <w:t xml:space="preserve">.</w:t>
      </w:r>
    </w:p>
    <w:p>
      <w:pPr>
        <w:spacing w:before="0" w:after="0" w:line="408" w:lineRule="exact"/>
        <w:ind w:left="0" w:right="0" w:firstLine="576"/>
        <w:jc w:val="left"/>
      </w:pPr>
      <w:r>
        <w:rPr/>
        <w:t xml:space="preserve">(e) The commissioner, in accordance with such regulations as the commissioner may prescribe, shall notify each nonprofit organization of any determination which the commissioner may make of its status as an employer and of the effective date of any election which it makes and of any termination of such election. Any nonprofit organization subject to such determination and dissatisfied with such determination may file a request for review and redetermination with the commissioner within thirty days of the mailing of the determination to the organization. Should such request for review and redetermination be denied, the organization may, within ten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paragraph.</w:t>
      </w:r>
    </w:p>
    <w:p>
      <w:pPr>
        <w:spacing w:before="0" w:after="0" w:line="408" w:lineRule="exact"/>
        <w:ind w:left="0" w:right="0" w:firstLine="576"/>
        <w:jc w:val="left"/>
      </w:pPr>
      <w:r>
        <w:rPr/>
        <w:t xml:space="preserve">(2) Payments in lieu of contributions shall be made in accordance with the provisions of this section including either (a) or (b) of this subsection.</w:t>
      </w:r>
    </w:p>
    <w:p>
      <w:pPr>
        <w:spacing w:before="0" w:after="0" w:line="408" w:lineRule="exact"/>
        <w:ind w:left="0" w:right="0" w:firstLine="576"/>
        <w:jc w:val="left"/>
      </w:pPr>
      <w:r>
        <w:rPr/>
        <w:t xml:space="preserve">(a) At the end of each calendar quarter, the commissioner shall bill each nonprofit organization or group of such organizations which has elected to make payments in lieu of contributions for an amount equal to the full amount of regular and additional benefits plus one-half of the amount of extended benefits paid during such quarter that is attributable to service in the employ of such organization.</w:t>
      </w:r>
    </w:p>
    <w:p>
      <w:pPr>
        <w:spacing w:before="0" w:after="0" w:line="408" w:lineRule="exact"/>
        <w:ind w:left="0" w:right="0" w:firstLine="576"/>
        <w:jc w:val="left"/>
      </w:pPr>
      <w:r>
        <w:rPr/>
        <w:t xml:space="preserve">(b)(i) Each nonprofit organization that has elected payments in lieu of contributions may request permission to make such payments as provided in this paragraph. Such method of payment shall become effective upon approval by the commissioner.</w:t>
      </w:r>
    </w:p>
    <w:p>
      <w:pPr>
        <w:spacing w:before="0" w:after="0" w:line="408" w:lineRule="exact"/>
        <w:ind w:left="0" w:right="0" w:firstLine="576"/>
        <w:jc w:val="left"/>
      </w:pPr>
      <w:r>
        <w:rPr/>
        <w:t xml:space="preserve">(ii) At the end of each calendar quarter, or at the end of such other period as determined by the commissioner, the commissioner shall bill each nonprofit organization for an amount representing one of the following:</w:t>
      </w:r>
    </w:p>
    <w:p>
      <w:pPr>
        <w:spacing w:before="0" w:after="0" w:line="408" w:lineRule="exact"/>
        <w:ind w:left="0" w:right="0" w:firstLine="576"/>
        <w:jc w:val="left"/>
      </w:pPr>
      <w:r>
        <w:rPr/>
        <w:t xml:space="preserve">(A) The percentage of its total payroll for the immediately preceding calendar year as the commissioner shall determine. Such determination shall be based each year on the average benefit costs attributable to service in the employ of nonprofit organizations during the preceding calendar year.</w:t>
      </w:r>
    </w:p>
    <w:p>
      <w:pPr>
        <w:spacing w:before="0" w:after="0" w:line="408" w:lineRule="exact"/>
        <w:ind w:left="0" w:right="0" w:firstLine="576"/>
        <w:jc w:val="left"/>
      </w:pPr>
      <w:r>
        <w:rPr/>
        <w:t xml:space="preserve">(B) For any organization which did not pay wages throughout the four calendar quarters of the preceding calendar year, such percentage of its payroll during such year as the commissioner shall determine.</w:t>
      </w:r>
    </w:p>
    <w:p>
      <w:pPr>
        <w:spacing w:before="0" w:after="0" w:line="408" w:lineRule="exact"/>
        <w:ind w:left="0" w:right="0" w:firstLine="576"/>
        <w:jc w:val="left"/>
      </w:pPr>
      <w:r>
        <w:rPr/>
        <w:t xml:space="preserve">(iii) At the end of each taxable year, the commissioner may modify the quarterly percentage of payroll thereafter payable by the nonprofit organization in order to minimize excess or insufficient payments.</w:t>
      </w:r>
    </w:p>
    <w:p>
      <w:pPr>
        <w:spacing w:before="0" w:after="0" w:line="408" w:lineRule="exact"/>
        <w:ind w:left="0" w:right="0" w:firstLine="576"/>
        <w:jc w:val="left"/>
      </w:pPr>
      <w:r>
        <w:rPr/>
        <w:t xml:space="preserve">(iv) At the end of each taxable year, the commissioner shall determine whether the total of payments for such year made by a nonprofit organization is less than, or in excess of, the total amount of regular and additional benefits plus one-half of the amount of extended benefits paid to individuals during such taxable year based on wages attributable to service in the employ of such organization. Each nonprofit organization whose total payments for such year are less than the amount so determined shall be liable for payment of the unpaid balance to the fund in accordance with (c) of this subsection. If the total payments exceed the amount so determined for the taxable year, all of the excess payments will be retained in the fund as part of the payments which may be required for the next taxable year, or a part of the excess may, at the discretion of the commissioner, be refunded from the fund or retained in the fund as part of the payments which may be required for the next taxable year.</w:t>
      </w:r>
    </w:p>
    <w:p>
      <w:pPr>
        <w:spacing w:before="0" w:after="0" w:line="408" w:lineRule="exact"/>
        <w:ind w:left="0" w:right="0" w:firstLine="576"/>
        <w:jc w:val="left"/>
      </w:pPr>
      <w:r>
        <w:rPr/>
        <w:t xml:space="preserve">(c) Payment of any bill rendered under (a) or (b) of this subsection shall be made not later than thirty days after such bill was mailed to the last known address of the nonprofit organization or was otherwise delivered to it, and if not paid within such thirty days, the reimbursement payments itemized in the bill shall be deemed to be delinquent and the whole or part thereof remaining unpaid shall bear interest and penalties from and after the end of such thirty days at the rate and in the manner set forth in RCW 50.12.220 and 50.24.040.</w:t>
      </w:r>
    </w:p>
    <w:p>
      <w:pPr>
        <w:spacing w:before="0" w:after="0" w:line="408" w:lineRule="exact"/>
        <w:ind w:left="0" w:right="0" w:firstLine="576"/>
        <w:jc w:val="left"/>
      </w:pPr>
      <w:r>
        <w:rPr/>
        <w:t xml:space="preserve">(d) Payments made by any nonprofit organization under the provisions of this section shall not be deducted or deductible, in whole or in part, from the remuneration of individuals in the employ of the organization. Any deduction in violation of the provisions of this paragraph shall be unlawful.</w:t>
      </w:r>
    </w:p>
    <w:p>
      <w:pPr>
        <w:spacing w:before="0" w:after="0" w:line="408" w:lineRule="exact"/>
        <w:ind w:left="0" w:right="0" w:firstLine="576"/>
        <w:jc w:val="left"/>
      </w:pPr>
      <w:r>
        <w:rPr>
          <w:u w:val="single"/>
        </w:rPr>
        <w:t xml:space="preserve">(e)(i) Benefits paid during the one week waiting period when the one week waiting period is paid or reimbursed by the federal government shall not be billed.</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bill, in full or in part, benefits paid during the one week waiting period.</w:t>
      </w:r>
    </w:p>
    <w:p>
      <w:pPr>
        <w:spacing w:before="0" w:after="0" w:line="408" w:lineRule="exact"/>
        <w:ind w:left="0" w:right="0" w:firstLine="576"/>
        <w:jc w:val="left"/>
      </w:pPr>
      <w:r>
        <w:rPr/>
        <w:t xml:space="preserve">(3) Each employer that is liable for payments in lieu of contributions shall pay to the commissioner for the fund the total amount of regular and additional benefits plus the amount of one-half of extended benefits paid that are attributable to service in the employ of such employer.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(a) and (b) of this subsection.</w:t>
      </w:r>
    </w:p>
    <w:p>
      <w:pPr>
        <w:spacing w:before="0" w:after="0" w:line="408" w:lineRule="exact"/>
        <w:ind w:left="0" w:right="0" w:firstLine="576"/>
        <w:jc w:val="left"/>
      </w:pPr>
      <w:r>
        <w:rPr/>
        <w:t xml:space="preserve">(a) If benefits paid to an individual are based on wages paid by one or more employers that are liable for payments in lieu of contributions and on wages paid by one or more employers who are liable for contributions, the amount of benefits payable by each employer that is liable for payments in lieu of contributions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0" w:after="0" w:line="408" w:lineRule="exact"/>
        <w:ind w:left="0" w:right="0" w:firstLine="576"/>
        <w:jc w:val="left"/>
      </w:pPr>
      <w:r>
        <w:rPr/>
        <w:t xml:space="preserve">(b)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020</w:t>
      </w:r>
      <w:r>
        <w:rPr/>
        <w:t xml:space="preserve"> and 2013 c 79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"Affected employee" means a specified employee, hired on a permanent basis, to which an approved shared work compensation plan applies.</w:t>
      </w:r>
    </w:p>
    <w:p>
      <w:pPr>
        <w:spacing w:before="0" w:after="0" w:line="408" w:lineRule="exact"/>
        <w:ind w:left="0" w:right="0" w:firstLine="576"/>
        <w:jc w:val="left"/>
      </w:pPr>
      <w:r>
        <w:rPr/>
        <w:t xml:space="preserve">(2) "Employers' association" means an association which is a party to a collective bargaining agreement under which there is a shared work compensation plan.</w:t>
      </w:r>
    </w:p>
    <w:p>
      <w:pPr>
        <w:spacing w:before="0" w:after="0" w:line="408" w:lineRule="exact"/>
        <w:ind w:left="0" w:right="0" w:firstLine="576"/>
        <w:jc w:val="left"/>
      </w:pPr>
      <w:r>
        <w:rPr/>
        <w:t xml:space="preserve">(3) "Shared work benefits" means the benefits payable to an affected employee under an approved shared work compensation plan as distinguished from the benefits otherwise payable under this title.</w:t>
      </w:r>
    </w:p>
    <w:p>
      <w:pPr>
        <w:spacing w:before="0" w:after="0" w:line="408" w:lineRule="exact"/>
        <w:ind w:left="0" w:right="0" w:firstLine="576"/>
        <w:jc w:val="left"/>
      </w:pPr>
      <w:r>
        <w:rPr/>
        <w:t xml:space="preserve">(4) "Shared work compensation plan" means a plan of an employer, or of an employers' association, under which there is a reduction in the number of hours worked by employees rather than layoffs.</w:t>
      </w:r>
    </w:p>
    <w:p>
      <w:pPr>
        <w:spacing w:before="0" w:after="0" w:line="408" w:lineRule="exact"/>
        <w:ind w:left="0" w:right="0" w:firstLine="576"/>
        <w:jc w:val="left"/>
      </w:pPr>
      <w:r>
        <w:rPr/>
        <w:t xml:space="preserve">(5) "Shared work employer" means an employer, who has at least two employees, and at least </w:t>
      </w:r>
      <w:r>
        <w:t>((</w:t>
      </w:r>
      <w:r>
        <w:rPr>
          <w:strike/>
        </w:rPr>
        <w:t xml:space="preserve">one employee is</w:t>
      </w:r>
      <w:r>
        <w:t>))</w:t>
      </w:r>
      <w:r>
        <w:rPr/>
        <w:t xml:space="preserve"> </w:t>
      </w:r>
      <w:r>
        <w:rPr>
          <w:u w:val="single"/>
        </w:rPr>
        <w:t xml:space="preserve">two employees are</w:t>
      </w:r>
      <w:r>
        <w:rPr/>
        <w:t xml:space="preserve"> covered by a shared work compensation plan.</w:t>
      </w:r>
    </w:p>
    <w:p>
      <w:pPr>
        <w:spacing w:before="0" w:after="0" w:line="408" w:lineRule="exact"/>
        <w:ind w:left="0" w:right="0" w:firstLine="576"/>
        <w:jc w:val="left"/>
      </w:pPr>
      <w:r>
        <w:rPr/>
        <w:t xml:space="preserve">(6) "Unemployment compensation" means the benefits payable under this title other than shared work benefits and includes any amounts payable pursuant to an agreement under federal law providing for compensation, assistance, or allowances with respect to unemployment.</w:t>
      </w:r>
    </w:p>
    <w:p>
      <w:pPr>
        <w:spacing w:before="0" w:after="0" w:line="408" w:lineRule="exact"/>
        <w:ind w:left="0" w:right="0" w:firstLine="576"/>
        <w:jc w:val="left"/>
      </w:pPr>
      <w:r>
        <w:rPr/>
        <w:t xml:space="preserve">(7) "Usual weekly hours of work" means the regular number of hours of work before the hours were reduced, not to exceed forty hours and not including overtime.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110</w:t>
      </w:r>
      <w:r>
        <w:rPr/>
        <w:t xml:space="preserve"> and 2013 c 79 s 4 are each amended to read as follows:</w:t>
      </w:r>
    </w:p>
    <w:p>
      <w:pPr>
        <w:spacing w:before="0" w:after="0" w:line="408" w:lineRule="exact"/>
        <w:ind w:left="0" w:right="0" w:firstLine="576"/>
        <w:jc w:val="left"/>
      </w:pPr>
      <w:r>
        <w:rPr/>
        <w:t xml:space="preserve">(1) Except as provided in subsection (2) of this section, shared work benefits shall be charged to employers' experience rating accounts in the same manner as other benefits under this title are charged. Employers liable for payments in lieu of contributions shall have shared work benefits attributed to their accounts in the same manner as other benefits under this title are attributed.</w:t>
      </w:r>
    </w:p>
    <w:p>
      <w:pPr>
        <w:spacing w:before="0" w:after="0" w:line="408" w:lineRule="exact"/>
        <w:ind w:left="0" w:right="0" w:firstLine="576"/>
        <w:jc w:val="left"/>
      </w:pPr>
      <w:r>
        <w:rPr/>
        <w:t xml:space="preserve">(2) </w:t>
      </w:r>
      <w:r>
        <w:t>((</w:t>
      </w:r>
      <w:r>
        <w:rPr>
          <w:strike/>
        </w:rPr>
        <w:t xml:space="preserve">For weeks of benefits paid between July 1, 2012, and June 28, 2015, any</w:t>
      </w:r>
      <w:r>
        <w:t>))</w:t>
      </w:r>
      <w:r>
        <w:rPr/>
        <w:t xml:space="preserve"> </w:t>
      </w:r>
      <w:r>
        <w:rPr>
          <w:u w:val="single"/>
        </w:rPr>
        <w:t xml:space="preserve">Any</w:t>
      </w:r>
      <w:r>
        <w:rPr/>
        <w:t xml:space="preserve"> amount of shared work benefits </w:t>
      </w:r>
      <w:r>
        <w:rPr>
          <w:u w:val="single"/>
        </w:rPr>
        <w:t xml:space="preserve">that is paid or</w:t>
      </w:r>
      <w:r>
        <w:rPr/>
        <w:t xml:space="preserve"> reimbursed by the federal government is not charged to experience rating accounts of employers or to employers who are liable for payments in lieu of contributions. The </w:t>
      </w:r>
      <w:r>
        <w:rPr>
          <w:u w:val="single"/>
        </w:rPr>
        <w:t xml:space="preserve">employment security</w:t>
      </w:r>
      <w:r>
        <w:rPr/>
        <w:t xml:space="preserve"> department shall remove charges for any amount of shared work benefits </w:t>
      </w:r>
      <w:r>
        <w:rPr>
          <w:u w:val="single"/>
        </w:rPr>
        <w:t xml:space="preserve">that is paid or</w:t>
      </w:r>
      <w:r>
        <w:rPr/>
        <w:t xml:space="preserve"> reimbursed by the federal government </w:t>
      </w:r>
      <w:r>
        <w:t>((</w:t>
      </w:r>
      <w:r>
        <w:rPr>
          <w:strike/>
        </w:rPr>
        <w:t xml:space="preserve">between July 1, 2012, and the week prior to July 28, 2013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Affected employees may participate, as appropriate, in training, including employer-sponsored training or training funded under the workforce innovation and opportunity act, to enhance job skills if such program has been approved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1201</w:t>
      </w:r>
      <w:r>
        <w:rPr/>
        <w:t xml:space="preserve"> (Amount of benefits</w:t>
      </w:r>
      <w:r>
        <w:rPr>
          <w:rFonts w:ascii="Times New Roman" w:hAnsi="Times New Roman"/>
        </w:rPr>
        <w:t xml:space="preserve">—</w:t>
      </w:r>
      <w:r>
        <w:rPr/>
        <w:t xml:space="preserve">Applicable May 3, 2009, for claims effective before, on, or after May 3, 2009, through January 2, 2010) and 2009 c 3 s 2; and</w:t>
      </w:r>
    </w:p>
    <w:p>
      <w:pPr>
        <w:spacing w:before="0" w:after="0" w:line="408" w:lineRule="exact"/>
        <w:ind w:left="0" w:right="0" w:firstLine="576"/>
        <w:jc w:val="left"/>
      </w:pPr>
      <w:r>
        <w:t>(2)</w:t>
      </w:r>
      <w:r>
        <w:rPr/>
        <w:t xml:space="preserve">RCW </w:t>
      </w:r>
      <w:r>
        <w:t xml:space="preserve">50</w:t>
      </w:r>
      <w:r>
        <w:rPr/>
        <w:t xml:space="preserve">.</w:t>
      </w:r>
      <w:r>
        <w:t xml:space="preserve">20</w:t>
      </w:r>
      <w:r>
        <w:rPr/>
        <w:t xml:space="preserve">.</w:t>
      </w:r>
      <w:r>
        <w:t xml:space="preserve">1202</w:t>
      </w:r>
      <w:r>
        <w:rPr/>
        <w:t xml:space="preserve"> (Additional temporary benefit increase) and 2011 c 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9061f8ed7345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edc1d23424c0b" /><Relationship Type="http://schemas.openxmlformats.org/officeDocument/2006/relationships/footer" Target="/word/footer1.xml" Id="R839061f8ed7345cc" /></Relationships>
</file>