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bc49253e8243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Dhingra, Das, Hunt, Liias, Lovelett, Nguyen, Pedersen, Rolfes, Saldaña, Salomon, Stanford,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certain convictions; amending RCW 9.94A.640 and 9.96.060; reenacting and amending RCW 9.94A.030; adding a new section to chapter 9.94A RCW; adding a new section to chapter 9.96 RCW; and repealing RCW 9.96.070.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w:t>
      </w:r>
      <w:r>
        <w:t>((</w:t>
      </w:r>
      <w:r>
        <w:rPr>
          <w:strike/>
        </w:rPr>
        <w:t xml:space="preserve">(3)</w:t>
      </w:r>
      <w:r>
        <w:t>))</w:t>
      </w:r>
      <w:r>
        <w:rPr/>
        <w:t xml:space="preserve"> </w:t>
      </w:r>
      <w:r>
        <w:rPr>
          <w:u w:val="single"/>
        </w:rPr>
        <w:t xml:space="preserve">(4)</w:t>
      </w:r>
      <w:r>
        <w:rPr/>
        <w:t xml:space="preserve">(b)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w:t>
      </w:r>
      <w:r>
        <w:rPr>
          <w:u w:val="single"/>
        </w:rPr>
        <w:t xml:space="preserve">"Victim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u w:val="single"/>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u w:val="single"/>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u w:val="single"/>
        </w:rPr>
        <w:t xml:space="preserve">(58)</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(59)</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(60)</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(61)</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w:t>
      </w:r>
      <w:r>
        <w:rPr>
          <w:u w:val="single"/>
        </w:rPr>
        <w:t xml:space="preserve">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section 3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w:t>
      </w:r>
    </w:p>
    <w:p>
      <w:pPr>
        <w:spacing w:before="0" w:after="0" w:line="408" w:lineRule="exact"/>
        <w:ind w:left="0" w:right="0" w:firstLine="576"/>
        <w:jc w:val="left"/>
      </w:pPr>
      <w:r>
        <w:rPr>
          <w:u w:val="single"/>
        </w:rPr>
        <w:t xml:space="preserve">(4)</w:t>
      </w:r>
      <w:r>
        <w:rPr/>
        <w:t xml:space="preserve">(a)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victim's record of conviction for a class B or class C felony offense.</w:t>
      </w:r>
    </w:p>
    <w:p>
      <w:pPr>
        <w:spacing w:before="0" w:after="0" w:line="408" w:lineRule="exact"/>
        <w:ind w:left="0" w:right="0" w:firstLine="576"/>
        <w:jc w:val="left"/>
      </w:pPr>
      <w:r>
        <w:rPr/>
        <w:t xml:space="preserve">(b) The prosecutor of a county in which a victim of sex trafficking, prostitution, commercial sexual abuse of a minor; sexual assault; or domestic violence was sentenced for a class B or class C felony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class B or class C felony offense committed as a result of being a victim of sex trafficking, prostitution, or commercial sexual abuse of a minor; domestic violence; or sexual assault,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domestic violence; or sexual assault;</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offense other than prostitution;</w:t>
      </w:r>
    </w:p>
    <w:p>
      <w:pPr>
        <w:spacing w:before="0" w:after="0" w:line="408" w:lineRule="exact"/>
        <w:ind w:left="0" w:right="0" w:firstLine="576"/>
        <w:jc w:val="left"/>
      </w:pPr>
      <w:r>
        <w:rPr/>
        <w:t xml:space="preserve">(c) If the victim's offense is a class C felony, the offender has not been convicted of a new offense in this state, another state, or federal or tribal court in the five years prior to the vacation application;</w:t>
      </w:r>
    </w:p>
    <w:p>
      <w:pPr>
        <w:spacing w:before="0" w:after="0" w:line="408" w:lineRule="exact"/>
        <w:ind w:left="0" w:right="0" w:firstLine="576"/>
        <w:jc w:val="left"/>
      </w:pPr>
      <w:r>
        <w:rPr/>
        <w:t xml:space="preserve">(d) If the victim's offense is a class B felony, the offender has not been convicted of a new offense in this state, another state, or federal or tribal court in the 10 years prior to the vacation application;</w:t>
      </w:r>
    </w:p>
    <w:p>
      <w:pPr>
        <w:spacing w:before="0" w:after="0" w:line="408" w:lineRule="exact"/>
        <w:ind w:left="0" w:right="0" w:firstLine="576"/>
        <w:jc w:val="left"/>
      </w:pPr>
      <w:r>
        <w:rPr/>
        <w:t xml:space="preserve">(e) Provide proof that the crime victim penalty assessment, RCW 7.68.035, has been paid in full; and</w:t>
      </w:r>
    </w:p>
    <w:p>
      <w:pPr>
        <w:spacing w:before="0" w:after="0" w:line="408" w:lineRule="exact"/>
        <w:ind w:left="0" w:right="0" w:firstLine="576"/>
        <w:jc w:val="left"/>
      </w:pPr>
      <w:r>
        <w:rPr/>
        <w:t xml:space="preserve">(f)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class B or class C felony offense vacated if:</w:t>
      </w:r>
    </w:p>
    <w:p>
      <w:pPr>
        <w:spacing w:before="0" w:after="0" w:line="408" w:lineRule="exact"/>
        <w:ind w:left="0" w:right="0" w:firstLine="576"/>
        <w:jc w:val="left"/>
      </w:pPr>
      <w:r>
        <w:rPr/>
        <w:t xml:space="preserve">(a)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(b) The offense was a felony described in RCW 46.61.502 or 46.61.504; or</w:t>
      </w:r>
    </w:p>
    <w:p>
      <w:pPr>
        <w:spacing w:before="0" w:after="0" w:line="408" w:lineRule="exact"/>
        <w:ind w:left="0" w:right="0" w:firstLine="576"/>
        <w:jc w:val="left"/>
      </w:pPr>
      <w:r>
        <w:rPr/>
        <w:t xml:space="preserve">(c) The offense was promoting prostitution in the first or second degree as described in RCW 9A.88.070 and 9A.88.080.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w:t>
      </w:r>
      <w:r>
        <w:t>((</w:t>
      </w:r>
      <w:r>
        <w:rPr>
          <w:strike/>
        </w:rPr>
        <w:t xml:space="preserve">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strike/>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strike/>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r>
        <w:t>))</w:t>
      </w:r>
      <w:r>
        <w:rPr/>
        <w:t xml:space="preserve"> </w:t>
      </w:r>
      <w:r>
        <w:rPr>
          <w:u w:val="single"/>
        </w:rPr>
        <w:t xml:space="preserve">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section 5 of this act</w:t>
      </w:r>
      <w:r>
        <w:rPr/>
        <w:t xml:space="preserve">.</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w:t>
      </w:r>
      <w:r>
        <w:t>((</w:t>
      </w:r>
      <w:r>
        <w:rPr>
          <w:strike/>
        </w:rPr>
        <w:t xml:space="preserve">26.10.220,</w:t>
      </w:r>
      <w:r>
        <w:t>))</w:t>
      </w:r>
      <w:r>
        <w:rPr/>
        <w:t xml:space="preserve">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applicant's record of conviction for the offense; or</w:t>
      </w:r>
    </w:p>
    <w:p>
      <w:pPr>
        <w:spacing w:before="0" w:after="0" w:line="408" w:lineRule="exact"/>
        <w:ind w:left="0" w:right="0" w:firstLine="576"/>
        <w:jc w:val="left"/>
      </w:pPr>
      <w:r>
        <w:rPr/>
        <w:t xml:space="preserve">(b) The prosecutor of a county or municipality in which a victim of sex trafficking, prostitution, or commercial sexual abuse of a minor; sexual assault; or domestic violence was sentenced for a misdemeanor or gross misdemeanor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gross misdemeanor or misdemeanor offense committed as a result of being a victim of sex trafficking, prostitution, or commercial sexual abuse of a minor; sexual assault; or domestic violence as defined in RCW 9.94A.030,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sexual assault; or domestic violence as defined in RCW 9.94A.030;</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crime other than prostitution;</w:t>
      </w:r>
    </w:p>
    <w:p>
      <w:pPr>
        <w:spacing w:before="0" w:after="0" w:line="408" w:lineRule="exact"/>
        <w:ind w:left="0" w:right="0" w:firstLine="576"/>
        <w:jc w:val="left"/>
      </w:pPr>
      <w:r>
        <w:rPr/>
        <w:t xml:space="preserve">(c) If the offense is a misdemeanor, the offender has not been convicted of a new crime in this state, another state, or federal or tribal court in the three years prior to the vacation application;</w:t>
      </w:r>
    </w:p>
    <w:p>
      <w:pPr>
        <w:spacing w:before="0" w:after="0" w:line="408" w:lineRule="exact"/>
        <w:ind w:left="0" w:right="0" w:firstLine="576"/>
        <w:jc w:val="left"/>
      </w:pPr>
      <w:r>
        <w:rPr/>
        <w:t xml:space="preserve">(d) Except where the conviction to be vacated is for the crime of prostitution, prostitution loitering, or stay out of area of prostitution, provide proof that the crime victim penalty assessment, RCW 7.68.035, has been paid in full;</w:t>
      </w:r>
    </w:p>
    <w:p>
      <w:pPr>
        <w:spacing w:before="0" w:after="0" w:line="408" w:lineRule="exact"/>
        <w:ind w:left="0" w:right="0" w:firstLine="576"/>
        <w:jc w:val="left"/>
      </w:pPr>
      <w:r>
        <w:rPr/>
        <w:t xml:space="preserve">(e)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gross misdemeanor or misdemeanor offense vacated if:</w:t>
      </w:r>
    </w:p>
    <w:p>
      <w:pPr>
        <w:spacing w:before="0" w:after="0" w:line="408" w:lineRule="exact"/>
        <w:ind w:left="0" w:right="0" w:firstLine="576"/>
        <w:jc w:val="left"/>
      </w:pPr>
      <w:r>
        <w:rPr/>
        <w:t xml:space="preserve">(a)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(b) The offense was a gross misdemeanor as described in RCW 46.61.502 or 46.61.504; or</w:t>
      </w:r>
    </w:p>
    <w:p>
      <w:pPr>
        <w:spacing w:before="0" w:after="0" w:line="408" w:lineRule="exact"/>
        <w:ind w:left="0" w:right="0" w:firstLine="576"/>
        <w:jc w:val="left"/>
      </w:pPr>
      <w:r>
        <w:rPr/>
        <w:t xml:space="preserve">(c) The offense was patronizing a prostitute as described in RCW 9A.88.110.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(Vacating records of conviction</w:t>
      </w:r>
      <w:r>
        <w:rPr>
          <w:rFonts w:ascii="Times New Roman" w:hAnsi="Times New Roman"/>
        </w:rPr>
        <w:t xml:space="preserve">—</w:t>
      </w:r>
      <w:r>
        <w:rPr/>
        <w:t xml:space="preserve">Prostitution offenses) and 2017 c 128 s 2 &amp; 2014 c 109 s 2 are each repealed.</w:t>
      </w:r>
    </w:p>
    <w:p/>
    <w:p>
      <w:pPr>
        <w:jc w:val="center"/>
      </w:pPr>
      <w:r>
        <w:rPr>
          <w:b/>
        </w:rPr>
        <w:t>--- END ---</w:t>
      </w:r>
    </w:p>
    <w:sectPr>
      <w:pgNumType w:start="1"/>
      <w:footerReference xmlns:r="http://schemas.openxmlformats.org/officeDocument/2006/relationships" r:id="R22f37c0a4c3c46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130b99c00a4b3c" /><Relationship Type="http://schemas.openxmlformats.org/officeDocument/2006/relationships/footer" Target="/word/footer1.xml" Id="R22f37c0a4c3c46eb" /></Relationships>
</file>