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0024a46b1452b" /></Relationships>
</file>

<file path=word/document.xml><?xml version="1.0" encoding="utf-8"?>
<w:document xmlns:w="http://schemas.openxmlformats.org/wordprocessingml/2006/main">
  <w:body>
    <w:p>
      <w:r>
        <w:t>S-0430.1</w:t>
      </w:r>
    </w:p>
    <w:p>
      <w:pPr>
        <w:jc w:val="center"/>
      </w:pPr>
      <w:r>
        <w:t>_______________________________________________</w:t>
      </w:r>
    </w:p>
    <w:p/>
    <w:p>
      <w:pPr>
        <w:jc w:val="center"/>
      </w:pPr>
      <w:r>
        <w:rPr>
          <w:b/>
        </w:rPr>
        <w:t>SENATE BILL 5242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Short, Frockt, Hunt, Keiser, Nguyen, Saldaña, and Wilson, C.</w:t>
      </w:r>
    </w:p>
    <w:p/>
    <w:p>
      <w:r>
        <w:rPr>
          <w:t xml:space="preserve">Read first time 01/15/21.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media literacy and digital citizenship; adding new sections to chapter 28A.300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 A school district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section, the grant proposal must provide that the grantee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(4) The curriculum unit developed under this section must be made available as an open educational resource.</w:t>
      </w:r>
    </w:p>
    <w:p>
      <w:pPr>
        <w:spacing w:before="0" w:after="0" w:line="408" w:lineRule="exact"/>
        <w:ind w:left="0" w:right="0" w:firstLine="576"/>
        <w:jc w:val="left"/>
      </w:pPr>
      <w:r>
        <w:rPr/>
        <w:t xml:space="preserve">(5)(a) Up to 10 grants a year awarded under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1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Pr>
        <w:spacing w:before="0" w:after="0" w:line="408" w:lineRule="exact"/>
        <w:ind w:left="0" w:right="0" w:firstLine="576"/>
        <w:jc w:val="left"/>
      </w:pPr>
      <w:r>
        <w:rPr/>
        <w:t xml:space="preserve">(4) This section expires July 31, 2031.</w:t>
      </w:r>
    </w:p>
    <w:p/>
    <w:p>
      <w:pPr>
        <w:jc w:val="center"/>
      </w:pPr>
      <w:r>
        <w:rPr>
          <w:b/>
        </w:rPr>
        <w:t>--- END ---</w:t>
      </w:r>
    </w:p>
    <w:sectPr>
      <w:pgNumType w:start="1"/>
      <w:footerReference xmlns:r="http://schemas.openxmlformats.org/officeDocument/2006/relationships" r:id="R81019573f69f4c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4c8e6245548a2" /><Relationship Type="http://schemas.openxmlformats.org/officeDocument/2006/relationships/footer" Target="/word/footer1.xml" Id="R81019573f69f4c2d" /></Relationships>
</file>