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3599b587464b39" /></Relationships>
</file>

<file path=word/document.xml><?xml version="1.0" encoding="utf-8"?>
<w:document xmlns:w="http://schemas.openxmlformats.org/wordprocessingml/2006/main">
  <w:body>
    <w:p>
      <w:r>
        <w:t>S-0524.1</w:t>
      </w:r>
    </w:p>
    <w:p>
      <w:pPr>
        <w:jc w:val="center"/>
      </w:pPr>
      <w:r>
        <w:t>_______________________________________________</w:t>
      </w:r>
    </w:p>
    <w:p/>
    <w:p>
      <w:pPr>
        <w:jc w:val="center"/>
      </w:pPr>
      <w:r>
        <w:rPr>
          <w:b/>
        </w:rPr>
        <w:t>SENATE BILL 5358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Gildon, Braun, Darneille, Nguyen, Warnick, and Wellman</w:t>
      </w:r>
    </w:p>
    <w:p/>
    <w:p>
      <w:r>
        <w:rPr>
          <w:t xml:space="preserve">Read first time 01/27/21.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to employers to hire certain hard-to-place job seekers; adding a new section to chapter 82.04 RCW; adding a new section to chapter 82.16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2021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create or retain jobs, as indicated in RCW 82.32.808(2) (a) and (c).</w:t>
      </w:r>
    </w:p>
    <w:p>
      <w:pPr>
        <w:spacing w:before="0" w:after="0" w:line="408" w:lineRule="exact"/>
        <w:ind w:left="0" w:right="0" w:firstLine="576"/>
        <w:jc w:val="left"/>
      </w:pPr>
      <w:r>
        <w:rPr/>
        <w:t xml:space="preserve">(3) It is the legislature's specific public policy objective to encourage the employment of certain unemployed persons, such as persons convicted of a felony, recipients of certain federal or state benefits, and homeless persons. It is the legislature's intent to provide employers a credit against the business and occupation tax or public utility tax for hiring certain unemployed persons which would reduce an employer's tax burden thereby inducing employers to hire and create jobs for such persons. Pursuant to chapter 43.136 RCW, the joint legislative audit and review committee must review the business and occupation tax and public utility tax credit established under sections 2 and 3, chapter . . ., Laws of 2021 (sections 2 and 3 of this act) by December 31, 2030.</w:t>
      </w:r>
    </w:p>
    <w:p>
      <w:pPr>
        <w:spacing w:before="0" w:after="0" w:line="408" w:lineRule="exact"/>
        <w:ind w:left="0" w:right="0" w:firstLine="576"/>
        <w:jc w:val="left"/>
      </w:pPr>
      <w:r>
        <w:rPr/>
        <w:t xml:space="preserve">(4) If a review finds that the number of unemployed persons who meet the criteria in section 2(7)(c)(i) or 3(7)(c)(i) of this act decreased by 30 percent,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should refer to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20 percent of wages and benefits paid to or on behalf of a qualifying employee up to a maximum of $1,500 for each qualifying employee hired on or after October 1, 2021.</w:t>
      </w:r>
    </w:p>
    <w:p>
      <w:pPr>
        <w:spacing w:before="0" w:after="0" w:line="408" w:lineRule="exact"/>
        <w:ind w:left="0" w:right="0" w:firstLine="576"/>
        <w:jc w:val="left"/>
      </w:pPr>
      <w:r>
        <w:rPr/>
        <w:t xml:space="preserve">(2) No credit may be claimed under this section until a qualifying employee has been employed for at least two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this chapter and chapter 82.16 RCW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a person convicted of a felony, a recipient of food benefits under Title 74 RCW, a recipient of temporary assistance for needy families, a supplemental security income recipient, or a vocational rehabilitation referral;</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two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means a normal workweek of at least 35 hours.</w:t>
      </w:r>
    </w:p>
    <w:p>
      <w:pPr>
        <w:spacing w:before="0" w:after="0" w:line="408" w:lineRule="exact"/>
        <w:ind w:left="0" w:right="0" w:firstLine="576"/>
        <w:jc w:val="left"/>
      </w:pPr>
      <w:r>
        <w:rPr/>
        <w:t xml:space="preserve">(d) "Recipient of food benefits under Title 74 RCW" means a person between the ages of 18 to 39 who is a recipient of food benefits under Title 74 RCW.</w:t>
      </w:r>
    </w:p>
    <w:p>
      <w:pPr>
        <w:spacing w:before="0" w:after="0" w:line="408" w:lineRule="exact"/>
        <w:ind w:left="0" w:right="0" w:firstLine="576"/>
        <w:jc w:val="left"/>
      </w:pPr>
      <w:r>
        <w:rPr/>
        <w:t xml:space="preserve">(e) "Recipient of temporary assistance for needy families" means a person receiving benefits under chapter 74.12 RCW.</w:t>
      </w:r>
    </w:p>
    <w:p>
      <w:pPr>
        <w:spacing w:before="0" w:after="0" w:line="408" w:lineRule="exact"/>
        <w:ind w:left="0" w:right="0" w:firstLine="576"/>
        <w:jc w:val="left"/>
      </w:pPr>
      <w:r>
        <w:rPr/>
        <w:t xml:space="preserve">(f) "Supplemental security income recipient" means a person receiving federal supplemental security income benefits.</w:t>
      </w:r>
    </w:p>
    <w:p>
      <w:pPr>
        <w:spacing w:before="0" w:after="0" w:line="408" w:lineRule="exact"/>
        <w:ind w:left="0" w:right="0" w:firstLine="576"/>
        <w:jc w:val="left"/>
      </w:pPr>
      <w:r>
        <w:rPr/>
        <w:t xml:space="preserve">(g) "Vocational rehabilitation referrals" means an injured worker referred for vocational rehabilitation services under chapter 51.32 RCW.</w:t>
      </w:r>
    </w:p>
    <w:p>
      <w:pPr>
        <w:spacing w:before="0" w:after="0" w:line="408" w:lineRule="exact"/>
        <w:ind w:left="0" w:right="0" w:firstLine="576"/>
        <w:jc w:val="left"/>
      </w:pPr>
      <w:r>
        <w:rPr/>
        <w:t xml:space="preserve">(8) Credits allowed under this section can be earned for tax reporting periods through June 30, 2030. No credits can be claimed after June 30, 2031.</w:t>
      </w:r>
    </w:p>
    <w:p>
      <w:pPr>
        <w:spacing w:before="0" w:after="0" w:line="408" w:lineRule="exact"/>
        <w:ind w:left="0" w:right="0" w:firstLine="576"/>
        <w:jc w:val="left"/>
      </w:pPr>
      <w:r>
        <w:rPr/>
        <w:t xml:space="preserve">(9)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20 percent of wages and benefits paid to or on behalf of a qualifying employee up to a maximum of $1,500 for each qualifying employee hired on or after October 1, 2021.</w:t>
      </w:r>
    </w:p>
    <w:p>
      <w:pPr>
        <w:spacing w:before="0" w:after="0" w:line="408" w:lineRule="exact"/>
        <w:ind w:left="0" w:right="0" w:firstLine="576"/>
        <w:jc w:val="left"/>
      </w:pPr>
      <w:r>
        <w:rPr/>
        <w:t xml:space="preserve">(2) No credit may be claimed under this section until a qualifying employee has been employed for at least two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chapter 82.04 RCW and this chapter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a person convicted of a felony, a recipient of food benefits under Title 74 RCW, a recipient of temporary assistance for needy families, a supplemental security income recipient, or a vocational rehabilitation referral;</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two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 means a normal workweek of at least 35 hours.</w:t>
      </w:r>
    </w:p>
    <w:p>
      <w:pPr>
        <w:spacing w:before="0" w:after="0" w:line="408" w:lineRule="exact"/>
        <w:ind w:left="0" w:right="0" w:firstLine="576"/>
        <w:jc w:val="left"/>
      </w:pPr>
      <w:r>
        <w:rPr/>
        <w:t xml:space="preserve">(d) "Recipient of food benefits under Title 74 RCW" means a person between the ages of 18 to 39 who is a recipient of food benefits under Title 74 RCW.</w:t>
      </w:r>
    </w:p>
    <w:p>
      <w:pPr>
        <w:spacing w:before="0" w:after="0" w:line="408" w:lineRule="exact"/>
        <w:ind w:left="0" w:right="0" w:firstLine="576"/>
        <w:jc w:val="left"/>
      </w:pPr>
      <w:r>
        <w:rPr/>
        <w:t xml:space="preserve">(e) "Recipient of temporary assistance for needy families" means a person receiving benefits under chapter 74.12 RCW.</w:t>
      </w:r>
    </w:p>
    <w:p>
      <w:pPr>
        <w:spacing w:before="0" w:after="0" w:line="408" w:lineRule="exact"/>
        <w:ind w:left="0" w:right="0" w:firstLine="576"/>
        <w:jc w:val="left"/>
      </w:pPr>
      <w:r>
        <w:rPr/>
        <w:t xml:space="preserve">(f) "Supplemental security income recipient" means a person receiving federal supplemental security income benefits.</w:t>
      </w:r>
    </w:p>
    <w:p>
      <w:pPr>
        <w:spacing w:before="0" w:after="0" w:line="408" w:lineRule="exact"/>
        <w:ind w:left="0" w:right="0" w:firstLine="576"/>
        <w:jc w:val="left"/>
      </w:pPr>
      <w:r>
        <w:rPr/>
        <w:t xml:space="preserve">(g) "Vocational rehabilitation referrals" means an injured worker referred for vocational rehabilitation services under chapter 51.32 RCW.</w:t>
      </w:r>
    </w:p>
    <w:p>
      <w:pPr>
        <w:spacing w:before="0" w:after="0" w:line="408" w:lineRule="exact"/>
        <w:ind w:left="0" w:right="0" w:firstLine="576"/>
        <w:jc w:val="left"/>
      </w:pPr>
      <w:r>
        <w:rPr/>
        <w:t xml:space="preserve">(8) Credits allowed under this section can be earned for tax reporting periods through June 30, 2030. No credits can be claimed after June 30, 2031.</w:t>
      </w:r>
    </w:p>
    <w:p>
      <w:pPr>
        <w:spacing w:before="0" w:after="0" w:line="408" w:lineRule="exact"/>
        <w:ind w:left="0" w:right="0" w:firstLine="576"/>
        <w:jc w:val="left"/>
      </w:pPr>
      <w:r>
        <w:rPr/>
        <w:t xml:space="preserve">(9) This section expires July 1, 2031.</w:t>
      </w:r>
    </w:p>
    <w:p/>
    <w:p>
      <w:pPr>
        <w:jc w:val="center"/>
      </w:pPr>
      <w:r>
        <w:rPr>
          <w:b/>
        </w:rPr>
        <w:t>--- END ---</w:t>
      </w:r>
    </w:p>
    <w:sectPr>
      <w:pgNumType w:start="1"/>
      <w:footerReference xmlns:r="http://schemas.openxmlformats.org/officeDocument/2006/relationships" r:id="R796cbf89c74141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22d9259a7147c6" /><Relationship Type="http://schemas.openxmlformats.org/officeDocument/2006/relationships/footer" Target="/word/footer1.xml" Id="R796cbf89c74141b8" /></Relationships>
</file>