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9a9e97bbcd4d1b" /></Relationships>
</file>

<file path=word/document.xml><?xml version="1.0" encoding="utf-8"?>
<w:document xmlns:w="http://schemas.openxmlformats.org/wordprocessingml/2006/main">
  <w:body>
    <w:p>
      <w:r>
        <w:t>S-0555.2</w:t>
      </w:r>
    </w:p>
    <w:p>
      <w:pPr>
        <w:jc w:val="center"/>
      </w:pPr>
      <w:r>
        <w:t>_______________________________________________</w:t>
      </w:r>
    </w:p>
    <w:p/>
    <w:p>
      <w:pPr>
        <w:jc w:val="center"/>
      </w:pPr>
      <w:r>
        <w:rPr>
          <w:b/>
        </w:rPr>
        <w:t>SENATE BILL 5397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Dhingra, Kuderer, Lovelett, Nguyen, Nobles, Saldaña, and Wilson, C.</w:t>
      </w:r>
    </w:p>
    <w:p/>
    <w:p>
      <w:r>
        <w:rPr>
          <w:t xml:space="preserve">Read first time 02/01/21.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behavioral health treatment in certified crisis facilities; amending RCW 71.05.750, 71.05.755, 71.24.045, and 71.24.490; amending 2020 c 302 s 110 (uncodified); reenacting and amending RCW 71.05.020, 71.05.020, 71.05.020, 71.05.020, and 71.24.037; adding new sections to chapter 71.05 RCW; creating a new section; providing an effective date;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involuntary treatment is a safety net service for adults and children experiencing a behavioral health crisis in Washington, some of whom experience anosognosia, a condition in which a person is unaware of having a brain disease. Washington law requires managed care organizations and behavioral health administrative services organizations to provide an adequate network of involuntary treatment services under RCW 71.24.045 and 71.24.490. This safety net is undermined when facilities decline to admit certain persons despite having certified treatment capacity available. This legislation provides a means to collect information about why persons in crisis who are denied admission into facilities with available capacity and a means to enlist managed care organizations and behavioral health administrative services organizations to support placement efforts for persons in crisis.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evaluation and treatment facility or secure withdrawal management and stabilization facility that has treatment capacity available shall admit a person who has been detained for inpatient treatment at the request of the designated crisis responder unless:</w:t>
      </w:r>
    </w:p>
    <w:p>
      <w:pPr>
        <w:spacing w:before="0" w:after="0" w:line="408" w:lineRule="exact"/>
        <w:ind w:left="0" w:right="0" w:firstLine="576"/>
        <w:jc w:val="left"/>
      </w:pPr>
      <w:r>
        <w:rPr/>
        <w:t xml:space="preserve">(a) The person requires medical services not generally available at a facility certified under this chapter;</w:t>
      </w:r>
    </w:p>
    <w:p>
      <w:pPr>
        <w:spacing w:before="0" w:after="0" w:line="408" w:lineRule="exact"/>
        <w:ind w:left="0" w:right="0" w:firstLine="576"/>
        <w:jc w:val="left"/>
      </w:pPr>
      <w:r>
        <w:rPr/>
        <w:t xml:space="preserve">(b) A more appropriate facility exists to serve the specific needs of the person that has agreed to admit the person;</w:t>
      </w:r>
    </w:p>
    <w:p>
      <w:pPr>
        <w:spacing w:before="0" w:after="0" w:line="408" w:lineRule="exact"/>
        <w:ind w:left="0" w:right="0" w:firstLine="576"/>
        <w:jc w:val="left"/>
      </w:pPr>
      <w:r>
        <w:rPr/>
        <w:t xml:space="preserve">(c) Unusual reasons specific to the person or to their prior relationship with the facility exist that make the facility unable to admit the person; or</w:t>
      </w:r>
    </w:p>
    <w:p>
      <w:pPr>
        <w:spacing w:before="0" w:after="0" w:line="408" w:lineRule="exact"/>
        <w:ind w:left="0" w:right="0" w:firstLine="576"/>
        <w:jc w:val="left"/>
      </w:pPr>
      <w:r>
        <w:rPr/>
        <w:t xml:space="preserve">(d) The services offered by the facility are targeted for a specific population and the person is not among that specific population and therefore is not appropriate for admission.</w:t>
      </w:r>
    </w:p>
    <w:p>
      <w:pPr>
        <w:spacing w:before="0" w:after="0" w:line="408" w:lineRule="exact"/>
        <w:ind w:left="0" w:right="0" w:firstLine="576"/>
        <w:jc w:val="left"/>
      </w:pPr>
      <w:r>
        <w:rPr/>
        <w:t xml:space="preserve">(2) An evaluation and treatment facility or secure withdrawal management and stabilization facility that has treatment capacity available shall admit a person who is receiving temporary services under a single bed certification upon application for transfer by the facility when the attending physician considers the person medically stable unless an exception under subsection (1) of this section applies.</w:t>
      </w:r>
    </w:p>
    <w:p>
      <w:pPr>
        <w:spacing w:before="0" w:after="0" w:line="408" w:lineRule="exact"/>
        <w:ind w:left="0" w:right="0" w:firstLine="576"/>
        <w:jc w:val="left"/>
      </w:pPr>
      <w:r>
        <w:rPr/>
        <w:t xml:space="preserve">(3) An evaluation and treatment facility or secure withdrawal management and stabilization facility which declines to admit a person after receiving a request under subsection (1) or (2) of this section shall document receiving the request and the statutorily permitted reason for declining admission with a brief explanation in its records and immediately provide a copy to the designated crisis responder or facility providing services under a single bed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 designated crisis responder, or a facility providing services under a single bed certification seeking to transfer the patient to a certified facility, is unable to find a placement for a detained person, and the designated crisis responder or facility has obtained at least two denials of admission under section 2 of this act, the designated crisis responder or facility shall immediately transmit notification to the managed care organization responsible for the cost of the person's care, or if not enrolled in a managed care organization the behavioral health administrative services organization, in the manner prescribed by the organization, of the need for emergency intervention to secure access to crisis services for the person. The designated crisis responder or facility shall forward documentation received from facilities that declined admission to the person under section 2 of this act when such documentation is available.</w:t>
      </w:r>
    </w:p>
    <w:p>
      <w:pPr>
        <w:spacing w:before="0" w:after="0" w:line="408" w:lineRule="exact"/>
        <w:ind w:left="0" w:right="0" w:firstLine="576"/>
        <w:jc w:val="left"/>
      </w:pPr>
      <w:r>
        <w:rPr/>
        <w:t xml:space="preserve">(2) If the person is being held for investigation and evaluation under RCW 71.05.150 or 71.05.153, upon notification under subsection (1) of this section, the person's initial evaluation hold shall be extended for an emergency period of up to 24 hours. The designated crisis responder shall provide notice of the emergency hold to the person. The person must be provided access to a mental health professional during this emergency period.</w:t>
      </w:r>
    </w:p>
    <w:p>
      <w:pPr>
        <w:spacing w:before="0" w:after="0" w:line="408" w:lineRule="exact"/>
        <w:ind w:left="0" w:right="0" w:firstLine="576"/>
        <w:jc w:val="left"/>
      </w:pPr>
      <w:r>
        <w:rPr/>
        <w:t xml:space="preserve">(3) A managed care organization or behavioral health administrative services organization that receives notice under subsection (1) of this section shall obtain a placement or safe discharge for the person within the 24-hour emergency hold period. The managed care organization or behavioral health administrative services organization may share information and coordinate with other public or private entities, if any, that provide coverage to the person. If the managed care organization or behavioral health administrative services organization is unable to obtain a placement or safe discharge for the person during the emergency hold period, the hold shall dissolve, and the managed care organization or behavioral health administrative services organization shall make a report under RCW 71.05.750.</w:t>
      </w:r>
    </w:p>
    <w:p>
      <w:pPr>
        <w:spacing w:before="0" w:after="0" w:line="408" w:lineRule="exact"/>
        <w:ind w:left="0" w:right="0" w:firstLine="576"/>
        <w:jc w:val="left"/>
      </w:pPr>
      <w:r>
        <w:rPr/>
        <w:t xml:space="preserve">(4) The managed care organization or behavioral health administrative services organization is responsible for the cost of care for the person during the 24-hour emergency hold period, unless coverage is provided by another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w:t>
      </w:r>
      <w:r>
        <w:rPr>
          <w:u w:val="single"/>
        </w:rPr>
        <w:t xml:space="preserve">Effective July 1, 2022, an evaluation and treatment facility must provide medically necessary substance use disorder services to persons with a co-occurring substance use disorder.</w:t>
      </w:r>
      <w:r>
        <w:rPr/>
        <w:t xml:space="preserve">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w:t>
      </w:r>
      <w:r>
        <w:t>((</w:t>
      </w:r>
      <w:r>
        <w:rPr>
          <w:strike/>
        </w:rPr>
        <w:t xml:space="preserve">and</w:t>
      </w:r>
      <w:r>
        <w:t>))</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 </w:t>
      </w:r>
      <w:r>
        <w:rPr>
          <w:u w:val="single"/>
        </w:rPr>
        <w:t xml:space="preserve">and</w:t>
      </w:r>
    </w:p>
    <w:p>
      <w:pPr>
        <w:spacing w:before="0" w:after="0" w:line="408" w:lineRule="exact"/>
        <w:ind w:left="0" w:right="0" w:firstLine="576"/>
        <w:jc w:val="left"/>
      </w:pPr>
      <w:r>
        <w:rPr>
          <w:u w:val="single"/>
        </w:rPr>
        <w:t xml:space="preserve">(v) Medically necessary mental health services to persons with a co-occurring mental disorder, effective July 1, 2022;</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"Behavioral health administrative services organization" means an entity contracted with the authority to administer behavioral health services and programs under RCW 71.24.381, including crisis services and administration of this chapter, the involuntary treatment act, for all individuals in a defined regional service area.</w:t>
      </w:r>
    </w:p>
    <w:p>
      <w:pPr>
        <w:spacing w:before="0" w:after="0" w:line="408" w:lineRule="exact"/>
        <w:ind w:left="0" w:right="0" w:firstLine="576"/>
        <w:jc w:val="left"/>
      </w:pPr>
      <w:r>
        <w:rPr>
          <w:u w:val="single"/>
        </w:rPr>
        <w:t xml:space="preserve">(61)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w:t>
      </w:r>
      <w:r>
        <w:rPr>
          <w:u w:val="single"/>
        </w:rPr>
        <w:t xml:space="preserve">Effective July 1, 2022, an evaluation and treatment facility must provide medically necessary substance use disorder services to persons with a co-occurring substance use disorder.</w:t>
      </w:r>
      <w:r>
        <w:rPr/>
        <w:t xml:space="preserve">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w:t>
      </w:r>
      <w:r>
        <w:t>((</w:t>
      </w:r>
      <w:r>
        <w:rPr>
          <w:strike/>
        </w:rPr>
        <w:t xml:space="preserve">and</w:t>
      </w:r>
      <w:r>
        <w:t>))</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 </w:t>
      </w:r>
      <w:r>
        <w:rPr>
          <w:u w:val="single"/>
        </w:rPr>
        <w:t xml:space="preserve">and</w:t>
      </w:r>
    </w:p>
    <w:p>
      <w:pPr>
        <w:spacing w:before="0" w:after="0" w:line="408" w:lineRule="exact"/>
        <w:ind w:left="0" w:right="0" w:firstLine="576"/>
        <w:jc w:val="left"/>
      </w:pPr>
      <w:r>
        <w:rPr>
          <w:u w:val="single"/>
        </w:rPr>
        <w:t xml:space="preserve">(v) Medically necessary mental health services to persons with a co-occurring mental disorder, effective July 1, 2022;</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"Behavioral health administrative services organization" means an entity contracted with the authority to administer behavioral health services and programs under RCW 71.24.381, including crisis services and administration of this chapter, the involuntary treatment act, for all individuals in a defined regional service area.</w:t>
      </w:r>
    </w:p>
    <w:p>
      <w:pPr>
        <w:spacing w:before="0" w:after="0" w:line="408" w:lineRule="exact"/>
        <w:ind w:left="0" w:right="0" w:firstLine="576"/>
        <w:jc w:val="left"/>
      </w:pPr>
      <w:r>
        <w:rPr>
          <w:u w:val="single"/>
        </w:rPr>
        <w:t xml:space="preserve">(61)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w:t>
      </w:r>
      <w:r>
        <w:rPr>
          <w:u w:val="single"/>
        </w:rPr>
        <w:t xml:space="preserve">Effective July 1, 2022, an evaluation and treatment facility must provide medically necessary substance use disorder services to persons with a co-occurring substance use disorder.</w:t>
      </w:r>
      <w:r>
        <w:rPr/>
        <w:t xml:space="preserve">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w:t>
      </w:r>
      <w:r>
        <w:t>((</w:t>
      </w:r>
      <w:r>
        <w:rPr>
          <w:strike/>
        </w:rPr>
        <w:t xml:space="preserve">and</w:t>
      </w:r>
      <w:r>
        <w:t>))</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 </w:t>
      </w:r>
      <w:r>
        <w:rPr>
          <w:u w:val="single"/>
        </w:rPr>
        <w:t xml:space="preserve">and</w:t>
      </w:r>
    </w:p>
    <w:p>
      <w:pPr>
        <w:spacing w:before="0" w:after="0" w:line="408" w:lineRule="exact"/>
        <w:ind w:left="0" w:right="0" w:firstLine="576"/>
        <w:jc w:val="left"/>
      </w:pPr>
      <w:r>
        <w:rPr>
          <w:u w:val="single"/>
        </w:rPr>
        <w:t xml:space="preserve">(v) Medically necessary mental health services to persons with a co-occurring mental disorder, effective July 1, 2022;</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"Behavioral health administrative services organization" means an entity contracted with the authority to administer behavioral health services and programs under RCW 71.24.381, including crisis services and administration of this chapter, the involuntary treatment act, for all individuals in a defined regional service area.</w:t>
      </w:r>
    </w:p>
    <w:p>
      <w:pPr>
        <w:spacing w:before="0" w:after="0" w:line="408" w:lineRule="exact"/>
        <w:ind w:left="0" w:right="0" w:firstLine="576"/>
        <w:jc w:val="left"/>
      </w:pPr>
      <w:r>
        <w:rPr>
          <w:u w:val="single"/>
        </w:rPr>
        <w:t xml:space="preserve">(62)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w:t>
      </w:r>
      <w:r>
        <w:rPr>
          <w:u w:val="single"/>
        </w:rPr>
        <w:t xml:space="preserve">Effective July 1, 2022, an evaluation and treatment facility must provide medically necessary substance use disorder services to persons with a co-occurring substance use disorder.</w:t>
      </w:r>
      <w:r>
        <w:rPr/>
        <w:t xml:space="preserve">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w:t>
      </w:r>
      <w:r>
        <w:t>((</w:t>
      </w:r>
      <w:r>
        <w:rPr>
          <w:strike/>
        </w:rPr>
        <w:t xml:space="preserve">and</w:t>
      </w:r>
      <w:r>
        <w:t>))</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 </w:t>
      </w:r>
      <w:r>
        <w:rPr>
          <w:u w:val="single"/>
        </w:rPr>
        <w:t xml:space="preserve">and</w:t>
      </w:r>
    </w:p>
    <w:p>
      <w:pPr>
        <w:spacing w:before="0" w:after="0" w:line="408" w:lineRule="exact"/>
        <w:ind w:left="0" w:right="0" w:firstLine="576"/>
        <w:jc w:val="left"/>
      </w:pPr>
      <w:r>
        <w:rPr>
          <w:u w:val="single"/>
        </w:rPr>
        <w:t xml:space="preserve">(v) Medically necessary mental health services to persons with a co-occurring mental disorder, effective July 1, 2022;</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"Behavioral health administrative services organization" means an entity contracted with the authority to administer behavioral health services and programs under RCW 71.24.381, including crisis services and administration of this chapter, the involuntary treatment act, for all individuals in a defined regional service area.</w:t>
      </w:r>
    </w:p>
    <w:p>
      <w:pPr>
        <w:spacing w:before="0" w:after="0" w:line="408" w:lineRule="exact"/>
        <w:ind w:left="0" w:right="0" w:firstLine="576"/>
        <w:jc w:val="left"/>
      </w:pPr>
      <w:r>
        <w:rPr>
          <w:u w:val="single"/>
        </w:rPr>
        <w:t xml:space="preserve">(62)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2020 c 302 s 59 are each amended to read as follows:</w:t>
      </w:r>
    </w:p>
    <w:p>
      <w:pPr>
        <w:spacing w:before="0" w:after="0" w:line="408" w:lineRule="exact"/>
        <w:ind w:left="0" w:right="0" w:firstLine="576"/>
        <w:jc w:val="left"/>
      </w:pPr>
      <w:r>
        <w:rPr/>
        <w:t xml:space="preserve">(1) A </w:t>
      </w:r>
      <w:r>
        <w:t>((</w:t>
      </w:r>
      <w:r>
        <w:rPr>
          <w:strike/>
        </w:rPr>
        <w:t xml:space="preserve">designated crisis responder</w:t>
      </w:r>
      <w:r>
        <w:t>))</w:t>
      </w:r>
      <w:r>
        <w:rPr/>
        <w:t xml:space="preserve"> </w:t>
      </w:r>
      <w:r>
        <w:rPr>
          <w:u w:val="single"/>
        </w:rPr>
        <w:t xml:space="preserve">managed care organization or behavioral health administrative services organization</w:t>
      </w:r>
      <w:r>
        <w:rPr/>
        <w:t xml:space="preserve"> shall make a report to the authority when </w:t>
      </w:r>
      <w:r>
        <w:t>((</w:t>
      </w:r>
      <w:r>
        <w:rPr>
          <w:strike/>
        </w:rPr>
        <w:t xml:space="preserve">he or she determines a person meets detention criteria under RCW 71.05.150, 71.05.153, 71.34.700, or 71.34.710 and</w:t>
      </w:r>
      <w:r>
        <w:t>))</w:t>
      </w:r>
      <w:r>
        <w:rPr/>
        <w:t xml:space="preserve"> </w:t>
      </w:r>
      <w:r>
        <w:rPr>
          <w:u w:val="single"/>
        </w:rPr>
        <w:t xml:space="preserve">after the expiration of a 24-hour emergency hold period under section 3 of this act and despite the efforts of the managed care organization or behavioral health administrative services organization to obtain a placement or safe discharge for the person</w:t>
      </w:r>
      <w:r>
        <w:rPr/>
        <w:t xml:space="preserve"> there are not any beds available at an evaluation and treatment facility</w:t>
      </w:r>
      <w:r>
        <w:t>((</w:t>
      </w:r>
      <w:r>
        <w:rPr>
          <w:strike/>
        </w:rPr>
        <w:t xml:space="preserve">, the person has not been provisionally accepted for admission by a facility,</w:t>
      </w:r>
      <w:r>
        <w:t>))</w:t>
      </w:r>
      <w:r>
        <w:rPr/>
        <w:t xml:space="preserve"> </w:t>
      </w:r>
      <w:r>
        <w:rPr>
          <w:u w:val="single"/>
        </w:rPr>
        <w:t xml:space="preserve">or secure withdrawal management and stabilization facility</w:t>
      </w:r>
      <w:r>
        <w:rPr/>
        <w:t xml:space="preserve"> and the person cannot be served on a single bed certification or less restrictive alternative. </w:t>
      </w:r>
      <w:r>
        <w:t>((</w:t>
      </w:r>
      <w:r>
        <w:rPr>
          <w:strike/>
        </w:rPr>
        <w:t xml:space="preserve">Starting at the time when the designated crisis responder determines a person meets detention criteria and the investigation has been completed, the designated crisis responder has twenty-four hours</w:t>
      </w:r>
      <w:r>
        <w:t>))</w:t>
      </w:r>
      <w:r>
        <w:rPr/>
        <w:t xml:space="preserve"> </w:t>
      </w:r>
      <w:r>
        <w:rPr>
          <w:u w:val="single"/>
        </w:rPr>
        <w:t xml:space="preserve">The managed care organization or behavioral health administrative services organization has 24 hours from the expiration of the 24-hour emergency period</w:t>
      </w:r>
      <w:r>
        <w:rPr/>
        <w:t xml:space="preserve">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w:t>
      </w:r>
      <w:r>
        <w:rPr>
          <w:u w:val="single"/>
        </w:rPr>
        <w:t xml:space="preserve">designated crisis responder</w:t>
      </w:r>
      <w:r>
        <w:rPr/>
        <w:t xml:space="preserve"> investigation was completed;</w:t>
      </w:r>
    </w:p>
    <w:p>
      <w:pPr>
        <w:spacing w:before="0" w:after="0" w:line="408" w:lineRule="exact"/>
        <w:ind w:left="0" w:right="0" w:firstLine="576"/>
        <w:jc w:val="left"/>
      </w:pPr>
      <w:r>
        <w:rPr/>
        <w:t xml:space="preserve">(b) The identity of the responsible behavioral health administrative services organization and managed care organization</w:t>
      </w:r>
      <w:r>
        <w:t>((</w:t>
      </w:r>
      <w:r>
        <w:rPr>
          <w:strike/>
        </w:rPr>
        <w:t xml:space="preserve">, if applicable</w:t>
      </w:r>
      <w:r>
        <w:t>))</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w:t>
      </w:r>
      <w:r>
        <w:t>((</w:t>
      </w:r>
      <w:r>
        <w:rPr>
          <w:strike/>
        </w:rPr>
        <w:t xml:space="preserve">refused</w:t>
      </w:r>
      <w:r>
        <w:t>))</w:t>
      </w:r>
      <w:r>
        <w:rPr/>
        <w:t xml:space="preserve"> </w:t>
      </w:r>
      <w:r>
        <w:rPr>
          <w:u w:val="single"/>
        </w:rPr>
        <w:t xml:space="preserve">declined</w:t>
      </w:r>
      <w:r>
        <w:rPr/>
        <w:t xml:space="preserve"> to admit the person; </w:t>
      </w:r>
      <w:r>
        <w:t>((</w:t>
      </w:r>
      <w:r>
        <w:rPr>
          <w:strike/>
        </w:rPr>
        <w:t xml:space="preserve">and</w:t>
      </w:r>
      <w:r>
        <w:t>))</w:t>
      </w:r>
    </w:p>
    <w:p>
      <w:pPr>
        <w:spacing w:before="0" w:after="0" w:line="408" w:lineRule="exact"/>
        <w:ind w:left="0" w:right="0" w:firstLine="576"/>
        <w:jc w:val="left"/>
      </w:pPr>
      <w:r>
        <w:rPr/>
        <w:t xml:space="preserve">(e) </w:t>
      </w:r>
      <w:r>
        <w:rPr>
          <w:u w:val="single"/>
        </w:rPr>
        <w:t xml:space="preserve">A summary of the efforts undertaken by the managed care organization or behavioral health administrative services organization; and</w:t>
      </w:r>
    </w:p>
    <w:p>
      <w:pPr>
        <w:spacing w:before="0" w:after="0" w:line="408" w:lineRule="exact"/>
        <w:ind w:left="0" w:right="0" w:firstLine="576"/>
        <w:jc w:val="left"/>
      </w:pPr>
      <w:r>
        <w:rPr>
          <w:u w:val="single"/>
        </w:rPr>
        <w:t xml:space="preserve">(f)</w:t>
      </w:r>
      <w:r>
        <w:rPr/>
        <w:t xml:space="preserv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w:t>
      </w:r>
      <w:r>
        <w:t>((</w:t>
      </w:r>
      <w:r>
        <w:rPr>
          <w:strike/>
        </w:rPr>
        <w:t xml:space="preserve">from the designated crisis responder</w:t>
      </w:r>
      <w:r>
        <w:t>))</w:t>
      </w:r>
      <w:r>
        <w:rPr/>
        <w:t xml:space="preserve">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w:t>
      </w:r>
      <w:r>
        <w:t>((</w:t>
      </w:r>
      <w:r>
        <w:rPr>
          <w:strike/>
        </w:rPr>
        <w:t xml:space="preserve">contained in "mental health treatment records" as that term is used in</w:t>
      </w:r>
      <w:r>
        <w:t>))</w:t>
      </w:r>
      <w:r>
        <w:rPr/>
        <w:t xml:space="preserve"> </w:t>
      </w:r>
      <w:r>
        <w:rPr>
          <w:u w:val="single"/>
        </w:rPr>
        <w:t xml:space="preserve">prohibited from disclosure under</w:t>
      </w:r>
      <w:r>
        <w:rPr/>
        <w:t xml:space="preserve">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one hundred twenty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2019 c 325 s 3014 are each amended to read as follows:</w:t>
      </w:r>
    </w:p>
    <w:p>
      <w:pPr>
        <w:spacing w:before="0" w:after="0" w:line="408" w:lineRule="exact"/>
        <w:ind w:left="0" w:right="0" w:firstLine="576"/>
        <w:jc w:val="left"/>
      </w:pPr>
      <w:r>
        <w:rPr/>
        <w:t xml:space="preserve">(1) </w:t>
      </w:r>
      <w:r>
        <w:t>((</w:t>
      </w:r>
      <w:r>
        <w:rPr>
          <w:strike/>
        </w:rPr>
        <w:t xml:space="preserve">The authority shall promptly share reports it receives under RCW 71.05.750 with the responsible behavioral health administrative services organization or managed care organization, if applicable. The</w:t>
      </w:r>
      <w:r>
        <w:t>))</w:t>
      </w:r>
      <w:r>
        <w:rPr/>
        <w:t xml:space="preserve"> </w:t>
      </w:r>
      <w:r>
        <w:rPr>
          <w:u w:val="single"/>
        </w:rPr>
        <w:t xml:space="preserve">A</w:t>
      </w:r>
      <w:r>
        <w:rPr/>
        <w:t xml:space="preserve"> behavioral health administrative services organization or managed care organization</w:t>
      </w:r>
      <w:r>
        <w:t>((</w:t>
      </w:r>
      <w:r>
        <w:rPr>
          <w:strike/>
        </w:rPr>
        <w:t xml:space="preserve">, if applicable, receiving this notification must</w:t>
      </w:r>
      <w:r>
        <w:t>))</w:t>
      </w:r>
      <w:r>
        <w:rPr/>
        <w:t xml:space="preserve"> </w:t>
      </w:r>
      <w:r>
        <w:rPr>
          <w:u w:val="single"/>
        </w:rPr>
        <w:t xml:space="preserve">that files a report under RCW 71.05.750 must continue to</w:t>
      </w:r>
      <w:r>
        <w:rPr/>
        <w:t xml:space="preserve"> attempt to engage the person in appropriate services for which the person is eligible and report back </w:t>
      </w:r>
      <w:r>
        <w:rPr>
          <w:u w:val="single"/>
        </w:rPr>
        <w:t xml:space="preserve">again</w:t>
      </w:r>
      <w:r>
        <w:rPr/>
        <w:t xml:space="preserve">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behavioral health administrative services organization or managed care organization</w:t>
      </w:r>
      <w:r>
        <w:t>((</w:t>
      </w:r>
      <w:r>
        <w:rPr>
          <w:strike/>
        </w:rPr>
        <w:t xml:space="preserve">, if applicable,</w:t>
      </w:r>
      <w:r>
        <w:t>))</w:t>
      </w:r>
      <w:r>
        <w:rPr/>
        <w:t xml:space="preserve"> has implemented an adequate </w:t>
      </w:r>
      <w:r>
        <w:rPr>
          <w:u w:val="single"/>
        </w:rPr>
        <w:t xml:space="preserve">network and</w:t>
      </w:r>
      <w:r>
        <w:rPr/>
        <w:t xml:space="preserve"> plan to provide evaluation and treatment services. Corrective actions may include remedies under the authority's contract with such entity.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 </w:t>
      </w:r>
      <w:r>
        <w:rPr>
          <w:u w:val="single"/>
        </w:rPr>
        <w:t xml:space="preserve">In the case of an evaluation and treatment facility or secure withdrawal management and stabilization facility under chapter 71.05 RCW, the inspection shall include records created under section 2 of this act and an analysis of means available, if any, to improve availability of services for persons in crisis, including the receipt of technical assistance from the department or other entities.</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w:t>
      </w:r>
      <w:r>
        <w:t>((</w:t>
      </w:r>
      <w:r>
        <w:rPr>
          <w:strike/>
        </w:rPr>
        <w:t xml:space="preserve">licensed or certified behavioral health service provider</w:t>
      </w:r>
      <w:r>
        <w:t>))</w:t>
      </w:r>
      <w:r>
        <w:rPr/>
        <w:t xml:space="preserve"> </w:t>
      </w:r>
      <w:r>
        <w:rPr>
          <w:u w:val="single"/>
        </w:rPr>
        <w:t xml:space="preserve">entity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w:t>
      </w:r>
      <w:r>
        <w:t>((</w:t>
      </w:r>
      <w:r>
        <w:rPr>
          <w:strike/>
        </w:rPr>
        <w:t xml:space="preserve">provider</w:t>
      </w:r>
      <w:r>
        <w:t>))</w:t>
      </w:r>
      <w:r>
        <w:rPr/>
        <w:t xml:space="preserve"> </w:t>
      </w:r>
      <w:r>
        <w:rPr>
          <w:u w:val="single"/>
        </w:rPr>
        <w:t xml:space="preserve">behavioral health agency</w:t>
      </w:r>
      <w:r>
        <w:rPr/>
        <w:t xml:space="preserve">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w:t>
      </w:r>
      <w:r>
        <w:rPr>
          <w:u w:val="single"/>
        </w:rPr>
        <w:t xml:space="preserve">a certification exists and</w:t>
      </w:r>
      <w:r>
        <w:rPr/>
        <w:t xml:space="preserve">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w:t>
      </w:r>
      <w:r>
        <w:t>((</w:t>
      </w:r>
      <w:r>
        <w:rPr>
          <w:strike/>
        </w:rPr>
        <w:t xml:space="preserve">service providers</w:t>
      </w:r>
      <w:r>
        <w:t>))</w:t>
      </w:r>
      <w:r>
        <w:rPr/>
        <w:t xml:space="preserve"> </w:t>
      </w:r>
      <w:r>
        <w:rPr>
          <w:u w:val="single"/>
        </w:rPr>
        <w:t xml:space="preserve">agencies</w:t>
      </w:r>
      <w:r>
        <w:rPr/>
        <w:t xml:space="preserve">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w:t>
      </w:r>
      <w:r>
        <w:t>((</w:t>
      </w:r>
      <w:r>
        <w:rPr>
          <w:strike/>
        </w:rPr>
        <w:t xml:space="preserve">service provider</w:t>
      </w:r>
      <w:r>
        <w:t>))</w:t>
      </w:r>
      <w:r>
        <w:rPr/>
        <w:t xml:space="preserve"> </w:t>
      </w:r>
      <w:r>
        <w:rPr>
          <w:u w:val="single"/>
        </w:rPr>
        <w:t xml:space="preserve">agency</w:t>
      </w:r>
      <w:r>
        <w:rPr/>
        <w:t xml:space="preserve">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rPr/>
        <w:t xml:space="preserve">(14) Each licensed or certified behavioral health </w:t>
      </w:r>
      <w:r>
        <w:t>((</w:t>
      </w:r>
      <w:r>
        <w:rPr>
          <w:strike/>
        </w:rPr>
        <w:t xml:space="preserve">service provider</w:t>
      </w:r>
      <w:r>
        <w:t>))</w:t>
      </w:r>
      <w:r>
        <w:rPr/>
        <w:t xml:space="preserve"> </w:t>
      </w:r>
      <w:r>
        <w:rPr>
          <w:u w:val="single"/>
        </w:rPr>
        <w:t xml:space="preserve">agency</w:t>
      </w:r>
      <w:r>
        <w:rPr/>
        <w:t xml:space="preserve"> shall file with the department or the authority upon request, data, statistics, schedules, and information the department or the authority reasonably requires. A licensed or certified behavioral health </w:t>
      </w:r>
      <w:r>
        <w:t>((</w:t>
      </w:r>
      <w:r>
        <w:rPr>
          <w:strike/>
        </w:rPr>
        <w:t xml:space="preserve">service provider</w:t>
      </w:r>
      <w:r>
        <w:t>))</w:t>
      </w:r>
      <w:r>
        <w:rPr/>
        <w:t xml:space="preserve"> </w:t>
      </w:r>
      <w:r>
        <w:rPr>
          <w:u w:val="single"/>
        </w:rPr>
        <w:t xml:space="preserve">agency</w:t>
      </w:r>
      <w:r>
        <w:rPr/>
        <w:t xml:space="preserve">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w:t>
      </w:r>
      <w:r>
        <w:rPr>
          <w:u w:val="single"/>
        </w:rPr>
        <w:t xml:space="preserve">a</w:t>
      </w:r>
      <w:r>
        <w:rPr/>
        <w:t xml:space="preserve"> licensed or certified behavioral health </w:t>
      </w:r>
      <w:r>
        <w:t>((</w:t>
      </w:r>
      <w:r>
        <w:rPr>
          <w:strike/>
        </w:rPr>
        <w:t xml:space="preserve">service providers</w:t>
      </w:r>
      <w:r>
        <w:t>))</w:t>
      </w:r>
      <w:r>
        <w:rPr/>
        <w:t xml:space="preserve"> </w:t>
      </w:r>
      <w:r>
        <w:rPr>
          <w:u w:val="single"/>
        </w:rPr>
        <w:t xml:space="preserve">agency</w:t>
      </w:r>
      <w:r>
        <w:rPr/>
        <w:t xml:space="preserve">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w:t>
      </w:r>
      <w:r>
        <w:t>((</w:t>
      </w:r>
      <w:r>
        <w:rPr>
          <w:strike/>
        </w:rPr>
        <w:t xml:space="preserve">service provider</w:t>
      </w:r>
      <w:r>
        <w:t>))</w:t>
      </w:r>
      <w:r>
        <w:rPr/>
        <w:t xml:space="preserve"> </w:t>
      </w:r>
      <w:r>
        <w:rPr>
          <w:u w:val="single"/>
        </w:rPr>
        <w:t xml:space="preserve">agency</w:t>
      </w:r>
      <w:r>
        <w:rPr/>
        <w:t xml:space="preserve"> did not commit one or more of the violations.</w:t>
      </w:r>
    </w:p>
    <w:p>
      <w:pPr>
        <w:spacing w:before="0" w:after="0" w:line="408" w:lineRule="exact"/>
        <w:ind w:left="0" w:right="0" w:firstLine="576"/>
        <w:jc w:val="left"/>
      </w:pPr>
      <w:r>
        <w:rPr/>
        <w:t xml:space="preserve">(17) In cases in which a behavioral health </w:t>
      </w:r>
      <w:r>
        <w:t>((</w:t>
      </w:r>
      <w:r>
        <w:rPr>
          <w:strike/>
        </w:rPr>
        <w:t xml:space="preserve">service provider</w:t>
      </w:r>
      <w:r>
        <w:t>))</w:t>
      </w:r>
      <w:r>
        <w:rPr/>
        <w:t xml:space="preserve"> </w:t>
      </w:r>
      <w:r>
        <w:rPr>
          <w:u w:val="single"/>
        </w:rPr>
        <w:t xml:space="preserve">agency</w:t>
      </w:r>
      <w:r>
        <w:rPr/>
        <w:t xml:space="preserve"> that is in violation of licensing or certification standards attempts to transfer or sell the behavioral health </w:t>
      </w:r>
      <w:r>
        <w:t>((</w:t>
      </w:r>
      <w:r>
        <w:rPr>
          <w:strike/>
        </w:rPr>
        <w:t xml:space="preserve">service provider</w:t>
      </w:r>
      <w:r>
        <w:t>))</w:t>
      </w:r>
      <w:r>
        <w:rPr/>
        <w:t xml:space="preserve"> </w:t>
      </w:r>
      <w:r>
        <w:rPr>
          <w:u w:val="single"/>
        </w:rPr>
        <w:t xml:space="preserve">agency</w:t>
      </w:r>
      <w:r>
        <w:rPr/>
        <w:t xml:space="preserve">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w:t>
      </w:r>
      <w:r>
        <w:t>((</w:t>
      </w:r>
      <w:r>
        <w:rPr>
          <w:strike/>
        </w:rPr>
        <w:t xml:space="preserve">service provider</w:t>
      </w:r>
      <w:r>
        <w:t>))</w:t>
      </w:r>
      <w:r>
        <w:rPr/>
        <w:t xml:space="preserve"> </w:t>
      </w:r>
      <w:r>
        <w:rPr>
          <w:u w:val="single"/>
        </w:rPr>
        <w:t xml:space="preserve">agency</w:t>
      </w:r>
      <w:r>
        <w:rPr/>
        <w:t xml:space="preserve"> to a family member solely for the purpose of resetting the number of violations found before the transfer or sale, the department may not renew the behavioral health </w:t>
      </w:r>
      <w:r>
        <w:t>((</w:t>
      </w:r>
      <w:r>
        <w:rPr>
          <w:strike/>
        </w:rPr>
        <w:t xml:space="preserve">service provider's</w:t>
      </w:r>
      <w:r>
        <w:t>))</w:t>
      </w:r>
      <w:r>
        <w:rPr/>
        <w:t xml:space="preserve"> </w:t>
      </w:r>
      <w:r>
        <w:rPr>
          <w:u w:val="single"/>
        </w:rPr>
        <w:t xml:space="preserve">agency's</w:t>
      </w:r>
      <w:r>
        <w:rPr/>
        <w:t xml:space="preserve"> license or certification or issue a new license or certification to the behavioral health </w:t>
      </w:r>
      <w:r>
        <w:t>((</w:t>
      </w:r>
      <w:r>
        <w:rPr>
          <w:strike/>
        </w:rPr>
        <w:t xml:space="preserve">service provider</w:t>
      </w:r>
      <w:r>
        <w:t>))</w:t>
      </w:r>
      <w:r>
        <w:rPr/>
        <w:t xml:space="preserve"> </w:t>
      </w:r>
      <w:r>
        <w:rPr>
          <w:u w:val="single"/>
        </w:rPr>
        <w:t xml:space="preserve">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w:t>
      </w:r>
      <w:r>
        <w:rPr>
          <w:u w:val="single"/>
        </w:rPr>
        <w:t xml:space="preserve">s</w:t>
      </w:r>
      <w:r>
        <w:rPr/>
        <w:t xml:space="preserve"> 71.05 </w:t>
      </w:r>
      <w:r>
        <w:rPr>
          <w:u w:val="single"/>
        </w:rPr>
        <w:t xml:space="preserve">and 71.34</w:t>
      </w:r>
      <w:r>
        <w:rPr/>
        <w:t xml:space="preserve"> RCW;</w:t>
      </w:r>
    </w:p>
    <w:p>
      <w:pPr>
        <w:spacing w:before="0" w:after="0" w:line="408" w:lineRule="exact"/>
        <w:ind w:left="0" w:right="0" w:firstLine="576"/>
        <w:jc w:val="left"/>
      </w:pPr>
      <w:r>
        <w:rPr/>
        <w:t xml:space="preserve">(c) </w:t>
      </w:r>
      <w:r>
        <w:rPr>
          <w:u w:val="single"/>
        </w:rPr>
        <w:t xml:space="preserve">Provide emergency services and reporting under section 3 of this act and RCW 71.05.750, including providing for and publicizing a suitable means of receiving timely notification under section 3 of this act;</w:t>
      </w:r>
    </w:p>
    <w:p>
      <w:pPr>
        <w:spacing w:before="0" w:after="0" w:line="408" w:lineRule="exact"/>
        <w:ind w:left="0" w:right="0" w:firstLine="576"/>
        <w:jc w:val="left"/>
      </w:pPr>
      <w:r>
        <w:rPr>
          <w:u w:val="single"/>
        </w:rPr>
        <w:t xml:space="preserve">(d)</w:t>
      </w:r>
      <w:r>
        <w:rPr/>
        <w:t xml:space="preserve"> Coordinate services for individuals under RCW 71.05.365;</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Maintain adequate reserves or secure a bond as required by its contract with the authority;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Establish and maintain quality assurance processes;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Meet established limitations on administrative costs for agencies that contract with the behavioral health administrative services organization;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2019 c 325 s 1032 are each amended to read as follows:</w:t>
      </w:r>
    </w:p>
    <w:p>
      <w:pPr>
        <w:spacing w:before="0" w:after="0" w:line="408" w:lineRule="exact"/>
        <w:ind w:left="0" w:right="0" w:firstLine="576"/>
        <w:jc w:val="left"/>
      </w:pPr>
      <w:r>
        <w:rPr>
          <w:u w:val="single"/>
        </w:rPr>
        <w:t xml:space="preserve">(1)</w:t>
      </w:r>
      <w:r>
        <w:rPr/>
        <w:t xml:space="preserve"> The authority must collaborate with behavioral health administrative services organizations, managed care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Behavioral health administrative services organizations and managed care organizations must develop and maintain an adequate plan to provide for evaluation and treatment needs.</w:t>
      </w:r>
    </w:p>
    <w:p>
      <w:pPr>
        <w:spacing w:before="0" w:after="0" w:line="408" w:lineRule="exact"/>
        <w:ind w:left="0" w:right="0" w:firstLine="576"/>
        <w:jc w:val="left"/>
      </w:pPr>
      <w:r>
        <w:rPr>
          <w:u w:val="single"/>
        </w:rPr>
        <w:t xml:space="preserve">(2) A managed care organization must provide emergency services and reporting under section 3 of this act and RCW 71.05.750, including providing for and publicizing a suitable means of receiving timely notification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sections 6 and 7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6 and 7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take effect July 1, 2022.</w:t>
      </w:r>
    </w:p>
    <w:p/>
    <w:p>
      <w:pPr>
        <w:jc w:val="center"/>
      </w:pPr>
      <w:r>
        <w:rPr>
          <w:b/>
        </w:rPr>
        <w:t>--- END ---</w:t>
      </w:r>
    </w:p>
    <w:sectPr>
      <w:pgNumType w:start="1"/>
      <w:footerReference xmlns:r="http://schemas.openxmlformats.org/officeDocument/2006/relationships" r:id="Rc4dc494894984c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c9bf4df274316" /><Relationship Type="http://schemas.openxmlformats.org/officeDocument/2006/relationships/footer" Target="/word/footer1.xml" Id="Rc4dc494894984ca0" /></Relationships>
</file>