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1b1c5724244cd" /></Relationships>
</file>

<file path=word/document.xml><?xml version="1.0" encoding="utf-8"?>
<w:document xmlns:w="http://schemas.openxmlformats.org/wordprocessingml/2006/main">
  <w:body>
    <w:p>
      <w:r>
        <w:t>S-0855.1</w:t>
      </w:r>
    </w:p>
    <w:p>
      <w:pPr>
        <w:jc w:val="center"/>
      </w:pPr>
      <w:r>
        <w:t>_______________________________________________</w:t>
      </w:r>
    </w:p>
    <w:p/>
    <w:p>
      <w:pPr>
        <w:jc w:val="center"/>
      </w:pPr>
      <w:r>
        <w:rPr>
          <w:b/>
        </w:rPr>
        <w:t>SENATE BILL 5439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Kuderer, Lovelett, and Nguyen</w:t>
      </w:r>
    </w:p>
    <w:p/>
    <w:p>
      <w:r>
        <w:rPr>
          <w:t xml:space="preserve">Read first time 02/09/21.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coordinated installation of broadband along state highways; amending RCW 43.330.409, 43.330.532, 43.330.534, 43.330.538, 47.04.045, 47.04.047, 47.44.081, and 47.52.001;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 public benefit to the citizens of Washington by allowing full participation in society and the modern economy, and enabling access to health care, education, and essential services, including public safety;</w:t>
      </w:r>
    </w:p>
    <w:p>
      <w:pPr>
        <w:spacing w:before="0" w:after="0" w:line="408" w:lineRule="exact"/>
        <w:ind w:left="0" w:right="0" w:firstLine="576"/>
        <w:jc w:val="left"/>
      </w:pPr>
      <w:r>
        <w:rPr/>
        <w:t xml:space="preserve">(b) Achieving affordable and quality broadband access for all Washingtonians will require sustained investment, research, local and community participation, and partnerships between private, public, and nonprofit entities;</w:t>
      </w:r>
    </w:p>
    <w:p>
      <w:pPr>
        <w:spacing w:before="0" w:after="0" w:line="408" w:lineRule="exact"/>
        <w:ind w:left="0" w:right="0" w:firstLine="576"/>
        <w:jc w:val="left"/>
      </w:pPr>
      <w:r>
        <w:rPr/>
        <w:t xml:space="preserve">(c) Providing for additional coordination across sectors to increase broadband access in unserved areas is in the best interest of the state; and</w:t>
      </w:r>
    </w:p>
    <w:p>
      <w:pPr>
        <w:spacing w:before="0" w:after="0" w:line="408" w:lineRule="exact"/>
        <w:ind w:left="0" w:right="0" w:firstLine="576"/>
        <w:jc w:val="left"/>
      </w:pPr>
      <w:r>
        <w:rPr/>
        <w:t xml:space="preserve">(d) Expanding broadband access, especially broadband conduit along roadways, provides commensurate benefits to the transportation system and motor vehicle users in terms of reducing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Therefore, the legislature intends to expand broadband access to unserved areas throughout the state by increasing broadband infrastructure coordination opportunities, including a registry for broadband infrastructure projects, allowing installation of infrastructure during state road construction projects, and further mapping of broadband deployment 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409</w:t>
      </w:r>
      <w:r>
        <w:rPr/>
        <w:t xml:space="preserve"> and 2011 1st sp.s. c 43 s 606 are each amended to read as follows:</w:t>
      </w:r>
    </w:p>
    <w:p>
      <w:pPr>
        <w:spacing w:before="0" w:after="0" w:line="408" w:lineRule="exact"/>
        <w:ind w:left="0" w:right="0" w:firstLine="576"/>
        <w:jc w:val="left"/>
      </w:pPr>
      <w:r>
        <w:rPr/>
        <w:t xml:space="preserve">(1) The department, in coordination with the utilities and transportation commission, and such advisors as the department chooses, may prepare regular reports that identify the following:</w:t>
      </w:r>
    </w:p>
    <w:p>
      <w:pPr>
        <w:spacing w:before="0" w:after="0" w:line="408" w:lineRule="exact"/>
        <w:ind w:left="0" w:right="0" w:firstLine="576"/>
        <w:jc w:val="left"/>
      </w:pPr>
      <w:r>
        <w:rPr/>
        <w:t xml:space="preserve">(a) The geographic areas of greatest priority for the deployment of advanced telecommunications infrastructure in the state;</w:t>
      </w:r>
    </w:p>
    <w:p>
      <w:pPr>
        <w:spacing w:before="0" w:after="0" w:line="408" w:lineRule="exact"/>
        <w:ind w:left="0" w:right="0" w:firstLine="576"/>
        <w:jc w:val="left"/>
      </w:pPr>
      <w:r>
        <w:rPr/>
        <w:t xml:space="preserve">(b) A detailed explanation of how any amount of funding received from the federal government for the purposes of broadband mapping, deployment, and adoption will be or have been used; </w:t>
      </w:r>
      <w:r>
        <w:t>((</w:t>
      </w:r>
      <w:r>
        <w:rPr>
          <w:strike/>
        </w:rPr>
        <w:t xml:space="preserve">and</w:t>
      </w:r>
      <w:r>
        <w:t>))</w:t>
      </w:r>
    </w:p>
    <w:p>
      <w:pPr>
        <w:spacing w:before="0" w:after="0" w:line="408" w:lineRule="exact"/>
        <w:ind w:left="0" w:right="0" w:firstLine="576"/>
        <w:jc w:val="left"/>
      </w:pPr>
      <w:r>
        <w:rPr/>
        <w:t xml:space="preserve">(c) A determination of how nonfederal sources may be utilized to achieve the purposes of broadband mapping, deployment, and adoption activities in the state</w:t>
      </w:r>
      <w:r>
        <w:rPr>
          <w:u w:val="single"/>
        </w:rPr>
        <w:t xml:space="preserve">;</w:t>
      </w:r>
    </w:p>
    <w:p>
      <w:pPr>
        <w:spacing w:before="0" w:after="0" w:line="408" w:lineRule="exact"/>
        <w:ind w:left="0" w:right="0" w:firstLine="576"/>
        <w:jc w:val="left"/>
      </w:pPr>
      <w:r>
        <w:rPr>
          <w:u w:val="single"/>
        </w:rPr>
        <w:t xml:space="preserve">(d) Where available, the locations where broadband infrastructure has been deployed around the state during the prior five-year period, including along state highways; and</w:t>
      </w:r>
    </w:p>
    <w:p>
      <w:pPr>
        <w:spacing w:before="0" w:after="0" w:line="408" w:lineRule="exact"/>
        <w:ind w:left="0" w:right="0" w:firstLine="576"/>
        <w:jc w:val="left"/>
      </w:pPr>
      <w:r>
        <w:rPr>
          <w:u w:val="single"/>
        </w:rPr>
        <w:t xml:space="preserve">(e) Where available, the locations where broadband infrastructure is planned to be deployed around the state, including along state highways</w:t>
      </w:r>
      <w:r>
        <w:rPr/>
        <w:t xml:space="preserve">.</w:t>
      </w:r>
    </w:p>
    <w:p>
      <w:pPr>
        <w:spacing w:before="0" w:after="0" w:line="408" w:lineRule="exact"/>
        <w:ind w:left="0" w:right="0" w:firstLine="576"/>
        <w:jc w:val="left"/>
      </w:pPr>
      <w:r>
        <w:rPr/>
        <w:t xml:space="preserve">(2) To the greatest extent possible, the initial report should be based upon the information identified in the geographic system maps developed under the requirements of this chapter.</w:t>
      </w:r>
    </w:p>
    <w:p>
      <w:pPr>
        <w:spacing w:before="0" w:after="0" w:line="408" w:lineRule="exact"/>
        <w:ind w:left="0" w:right="0" w:firstLine="576"/>
        <w:jc w:val="left"/>
      </w:pPr>
      <w:r>
        <w:rPr/>
        <w:t xml:space="preserve">(3) The initial report should be delivered to the appropriate committees of the legislature as soon as feasible, but no later than January 18, 2010.</w:t>
      </w:r>
    </w:p>
    <w:p>
      <w:pPr>
        <w:spacing w:before="0" w:after="0" w:line="408" w:lineRule="exact"/>
        <w:ind w:left="0" w:right="0" w:firstLine="576"/>
        <w:jc w:val="left"/>
      </w:pPr>
      <w:r>
        <w:rPr/>
        <w:t xml:space="preserve">(4) Any future reports prepared by the department based upon the requirements of subsection (1) of this section should be delivered to the appropriate committees of the legislature by January 15th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In consultation with local governments and the Washington utilities and transportation commission, create a registration system for broadband service providers applying to install broadband infrastructure that provides automatic notice to the department of transportation and other broadband service providers applying for installation permits in the same area so that opportunities for coordination can be identified</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045</w:t>
      </w:r>
      <w:r>
        <w:rPr/>
        <w:t xml:space="preserve"> and 2003 c 244 s 5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w:t>
      </w:r>
      <w:r>
        <w:rPr>
          <w:u w:val="single"/>
        </w:rPr>
        <w:t xml:space="preserve">"Broadband conduit" means a conduit used to support broadband infrastructure, including fiber optic cables.</w:t>
      </w:r>
    </w:p>
    <w:p>
      <w:pPr>
        <w:spacing w:before="0" w:after="0" w:line="408" w:lineRule="exact"/>
        <w:ind w:left="0" w:right="0" w:firstLine="576"/>
        <w:jc w:val="left"/>
      </w:pPr>
      <w:r>
        <w:rPr>
          <w:u w:val="single"/>
        </w:rPr>
        <w:t xml:space="preserve">(b)</w:t>
      </w:r>
      <w:r>
        <w:rPr/>
        <w:t xml:space="preserve"> "Right-of-way" means all state-owned land within a state highway corridor.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"Service provider" means every corporation, company, association, joint stock association, firm, partnership, or person that owns, operates, or manages any personal wireless service facility </w:t>
      </w:r>
      <w:r>
        <w:rPr>
          <w:u w:val="single"/>
        </w:rPr>
        <w:t xml:space="preserve">or broadband conduit</w:t>
      </w:r>
      <w:r>
        <w:rPr/>
        <w:t xml:space="preserve">. "Service provider" includes a service provider's contractors, subcontractors, and legal successors.</w:t>
      </w:r>
    </w:p>
    <w:p>
      <w:pPr>
        <w:spacing w:before="0" w:after="0" w:line="408" w:lineRule="exact"/>
        <w:ind w:left="0" w:right="0" w:firstLine="576"/>
        <w:jc w:val="left"/>
      </w:pPr>
      <w:r>
        <w:rPr/>
        <w:t xml:space="preserve">(2)</w:t>
      </w:r>
      <w:r>
        <w:rPr>
          <w:u w:val="single"/>
        </w:rPr>
        <w:t xml:space="preserve">(a) Prior to construction of any road construction project that breaks ground or pavement, the department shall provide at least a 60-day notice by website or electronic subscription service to service providers operating within the same county or counties so that the department and service providers can proactively collaborate on the installation of personal wireless service facilities and broadband conduit during road construction projects. This focus on communication and coordination will align infrastructure needs, and help more Washingtonians achieve affordable and quality telecommunications and broadband access.</w:t>
      </w:r>
    </w:p>
    <w:p>
      <w:pPr>
        <w:spacing w:before="0" w:after="0" w:line="408" w:lineRule="exact"/>
        <w:ind w:left="0" w:right="0" w:firstLine="576"/>
        <w:jc w:val="left"/>
      </w:pPr>
      <w:r>
        <w:rPr>
          <w:u w:val="single"/>
        </w:rPr>
        <w:t xml:space="preserve">(b) If a service provider responds to the department's notice within 30 days, the department may schedule a consultation meeting with the service provider to review installation opportunities.</w:t>
      </w:r>
    </w:p>
    <w:p>
      <w:pPr>
        <w:spacing w:before="0" w:after="0" w:line="408" w:lineRule="exact"/>
        <w:ind w:left="0" w:right="0" w:firstLine="576"/>
        <w:jc w:val="left"/>
      </w:pPr>
      <w:r>
        <w:rPr>
          <w:u w:val="single"/>
        </w:rPr>
        <w:t xml:space="preserve">(c) The department may determine the feasibility and viability of any collaboration project and is under no duty to provide for installation.</w:t>
      </w:r>
    </w:p>
    <w:p>
      <w:pPr>
        <w:spacing w:before="0" w:after="0" w:line="408" w:lineRule="exact"/>
        <w:ind w:left="0" w:right="0" w:firstLine="576"/>
        <w:jc w:val="left"/>
      </w:pPr>
      <w:r>
        <w:rPr>
          <w:u w:val="single"/>
        </w:rPr>
        <w:t xml:space="preserve">(3)</w:t>
      </w:r>
      <w:r>
        <w:rPr/>
        <w:t xml:space="preserve"> The department shall establish a process for issuing a lease for the use of the right-of-way by a service provider and shall require that telecommunications equipment be colocated on the same structure whenever practicable. Consistent with federal highway administration approval, the lease must include the right of direct ingress and egress from the highway for construction and maintenance of the personal wireless service facility </w:t>
      </w:r>
      <w:r>
        <w:rPr>
          <w:u w:val="single"/>
        </w:rPr>
        <w:t xml:space="preserve">or broadband conduit</w:t>
      </w:r>
      <w:r>
        <w:rPr/>
        <w:t xml:space="preserve"> during nonpeak hours if public safety is not adversely affected. Direct ingress and egress may be allowed at any time for the construction of the facility </w:t>
      </w:r>
      <w:r>
        <w:rPr>
          <w:u w:val="single"/>
        </w:rPr>
        <w:t xml:space="preserve">or conduit</w:t>
      </w:r>
      <w:r>
        <w:rPr/>
        <w:t xml:space="preserve"> if public safety is not adversely affected and if construction will not substantially interfere with traffic flow during peak traffic periods. The lease may specify an indirect ingress and egress to the facility </w:t>
      </w:r>
      <w:r>
        <w:rPr>
          <w:u w:val="single"/>
        </w:rPr>
        <w:t xml:space="preserve">or conduit</w:t>
      </w:r>
      <w:r>
        <w:rPr/>
        <w:t xml:space="preserve"> if it is reasonable and available for the particular location.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cost of the lease must be limited to the fair market value of the portion of the right-of-way being used by the service provider and the direct administrative expenses incurred by the department in processing the lease application.</w:t>
      </w:r>
    </w:p>
    <w:p>
      <w:pPr>
        <w:spacing w:before="0" w:after="0" w:line="408" w:lineRule="exact"/>
        <w:ind w:left="0" w:right="0" w:firstLine="576"/>
        <w:jc w:val="left"/>
      </w:pPr>
      <w:r>
        <w:rPr/>
        <w:t xml:space="preserve">If the department and the service provider are unable to agree on the cost of the lease, the service provider may submit the cost of the lease to binding arbitration by serving written notice on the department. Within thirty days of receiving the notice, each party shall furnish a list of acceptable arbitrators. The parties shall select an arbitrator; failing to agree on an arbitrator, each party shall select one arbitrator and the two arbitrators shall select a third arbitrator for an arbitration panel. The arbitrator or panel shall determine the cost of the lease based on comparable siting agreements.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act on an application for a lease within sixty days of receiving a completed application, unless a service provider consents to a different time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reasons for a denial of a lease application must be supported by substantial evidence contained in a written record.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may adopt rules to implement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All lease money paid to the department under this section shall be deposited in the motor vehicle fund created in RCW 46.68.070.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If notice is given to relevant service providers as outlined in RCW 47.04.045 and no providers are ready or able to participate in coordination of the installation of personal wireless service facilities or broadband conduit during road construction projects, the department may enlist its contractors to install facilities or conduit as part of road construction projects in order to:</w:t>
      </w:r>
    </w:p>
    <w:p>
      <w:pPr>
        <w:spacing w:before="0" w:after="0" w:line="408" w:lineRule="exact"/>
        <w:ind w:left="0" w:right="0" w:firstLine="576"/>
        <w:jc w:val="left"/>
      </w:pPr>
      <w:r>
        <w:rPr/>
        <w:t xml:space="preserve">(a) Reduce future traffic impacts to the traveling public on the roadway;</w:t>
      </w:r>
    </w:p>
    <w:p>
      <w:pPr>
        <w:spacing w:before="0" w:after="0" w:line="408" w:lineRule="exact"/>
        <w:ind w:left="0" w:right="0" w:firstLine="576"/>
        <w:jc w:val="left"/>
      </w:pPr>
      <w:r>
        <w:rPr/>
        <w:t xml:space="preserve">(b) Support the vehicle miles traveled reduction and congestion management goals of the state by allowing for more telework; and</w:t>
      </w:r>
    </w:p>
    <w:p>
      <w:pPr>
        <w:spacing w:before="0" w:after="0" w:line="408" w:lineRule="exact"/>
        <w:ind w:left="0" w:right="0" w:firstLine="576"/>
        <w:jc w:val="left"/>
      </w:pPr>
      <w:r>
        <w:rPr/>
        <w:t xml:space="preserve">(c) Proactively prepare the transportation system for the widespread development and use of autonomous vehicles.</w:t>
      </w:r>
    </w:p>
    <w:p>
      <w:pPr>
        <w:spacing w:before="0" w:after="0" w:line="408" w:lineRule="exact"/>
        <w:ind w:left="0" w:right="0" w:firstLine="576"/>
        <w:jc w:val="left"/>
      </w:pPr>
      <w:r>
        <w:rPr/>
        <w:t xml:space="preserve">(2)(a) The department may allow nonprofit service providers to use a right-of-way for the installation of broadband infrastructure in rural and unserved areas at no cost to the provider.</w:t>
      </w:r>
    </w:p>
    <w:p>
      <w:pPr>
        <w:spacing w:before="0" w:after="0" w:line="408" w:lineRule="exact"/>
        <w:ind w:left="0" w:right="0" w:firstLine="576"/>
        <w:jc w:val="left"/>
      </w:pPr>
      <w:r>
        <w:rPr/>
        <w:t xml:space="preserve">(b) If the department reaches an agreement with a nonprofit service provider that allows the service provider to install broadband infrastructure at no charge, there must be quantifiable commensurate benefit to the transportation system and motor vehicle users from the use of the broadband conduit, as described in section 1(1)(d) of this act.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"Broadband conduit" has the same meaning as in RCW 47.04.045.</w:t>
      </w:r>
    </w:p>
    <w:p>
      <w:pPr>
        <w:spacing w:before="0" w:after="0" w:line="408" w:lineRule="exact"/>
        <w:ind w:left="0" w:right="0" w:firstLine="576"/>
        <w:jc w:val="left"/>
      </w:pPr>
      <w:r>
        <w:rPr/>
        <w:t xml:space="preserve">(b) "Broadband infrastructure" has the same meaning as in RCW 43.330.530.</w:t>
      </w:r>
    </w:p>
    <w:p>
      <w:pPr>
        <w:spacing w:before="0" w:after="0" w:line="408" w:lineRule="exact"/>
        <w:ind w:left="0" w:right="0" w:firstLine="576"/>
        <w:jc w:val="left"/>
      </w:pPr>
      <w:r>
        <w:rPr/>
        <w:t xml:space="preserve">(c) "Nonprofit service provider" means a service provider no part of the income of which is distributable to its members, directors, or officers.</w:t>
      </w:r>
    </w:p>
    <w:p>
      <w:pPr>
        <w:spacing w:before="0" w:after="0" w:line="408" w:lineRule="exact"/>
        <w:ind w:left="0" w:right="0" w:firstLine="576"/>
        <w:jc w:val="left"/>
      </w:pPr>
      <w:r>
        <w:rPr/>
        <w:t xml:space="preserve">(d) "Rural area" means a county with a population density of fewer than 100 persons per square mile or a county smaller than 225 square miles, as determined by the office of financial management and published each year by the department for the period July 1st to June 30th.</w:t>
      </w:r>
    </w:p>
    <w:p>
      <w:pPr>
        <w:spacing w:before="0" w:after="0" w:line="408" w:lineRule="exact"/>
        <w:ind w:left="0" w:right="0" w:firstLine="576"/>
        <w:jc w:val="left"/>
      </w:pPr>
      <w:r>
        <w:rPr/>
        <w:t xml:space="preserve">(e) "Unserved areas"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047</w:t>
      </w:r>
      <w:r>
        <w:rPr/>
        <w:t xml:space="preserve"> and 2004 c 131 s 2 are each amended to read as follows:</w:t>
      </w:r>
    </w:p>
    <w:p>
      <w:pPr>
        <w:spacing w:before="0" w:after="0" w:line="408" w:lineRule="exact"/>
        <w:ind w:left="0" w:right="0" w:firstLine="576"/>
        <w:jc w:val="left"/>
      </w:pPr>
      <w:r>
        <w:rPr/>
        <w:t xml:space="preserve">Personal wireless service </w:t>
      </w:r>
      <w:r>
        <w:t>((</w:t>
      </w:r>
      <w:r>
        <w:rPr>
          <w:strike/>
        </w:rPr>
        <w:t xml:space="preserve">is a</w:t>
      </w:r>
      <w:r>
        <w:t>))</w:t>
      </w:r>
      <w:r>
        <w:rPr/>
        <w:t xml:space="preserve"> </w:t>
      </w:r>
      <w:r>
        <w:rPr>
          <w:u w:val="single"/>
        </w:rPr>
        <w:t xml:space="preserve">and broadband service are</w:t>
      </w:r>
      <w:r>
        <w:rPr/>
        <w:t xml:space="preserve"> critical </w:t>
      </w:r>
      <w:r>
        <w:t>((</w:t>
      </w:r>
      <w:r>
        <w:rPr>
          <w:strike/>
        </w:rPr>
        <w:t xml:space="preserve">part</w:t>
      </w:r>
      <w:r>
        <w:t>))</w:t>
      </w:r>
      <w:r>
        <w:rPr/>
        <w:t xml:space="preserve"> </w:t>
      </w:r>
      <w:r>
        <w:rPr>
          <w:u w:val="single"/>
        </w:rPr>
        <w:t xml:space="preserve">parts</w:t>
      </w:r>
      <w:r>
        <w:rPr/>
        <w:t xml:space="preserve"> of the state's infrastructure. The rapid deployment of personal wireless service facilities </w:t>
      </w:r>
      <w:r>
        <w:t>((</w:t>
      </w:r>
      <w:r>
        <w:rPr>
          <w:strike/>
        </w:rPr>
        <w:t xml:space="preserve">is</w:t>
      </w:r>
      <w:r>
        <w:t>))</w:t>
      </w:r>
      <w:r>
        <w:rPr/>
        <w:t xml:space="preserve"> </w:t>
      </w:r>
      <w:r>
        <w:rPr>
          <w:u w:val="single"/>
        </w:rPr>
        <w:t xml:space="preserve">and broadband infrastructure are</w:t>
      </w:r>
      <w:r>
        <w:rPr/>
        <w:t xml:space="preserve"> critical to ensure public safety, network access, quality of service, and rural economic development.</w:t>
      </w:r>
    </w:p>
    <w:p>
      <w:pPr>
        <w:spacing w:before="0" w:after="0" w:line="408" w:lineRule="exact"/>
        <w:ind w:left="0" w:right="0" w:firstLine="576"/>
        <w:jc w:val="left"/>
      </w:pPr>
      <w:r>
        <w:rPr/>
        <w:t xml:space="preserve">It is the declared policy of this state to assure that the use of rights-of-way of state highways accommodate the deployment of personal wireless service facilities </w:t>
      </w:r>
      <w:r>
        <w:rPr>
          <w:u w:val="single"/>
        </w:rPr>
        <w:t xml:space="preserve">and broadband infrastructure</w:t>
      </w:r>
      <w:r>
        <w:rPr/>
        <w:t xml:space="preserve"> consistent with highway safety and the preservation of the public investment in state highway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081</w:t>
      </w:r>
      <w:r>
        <w:rPr/>
        <w:t xml:space="preserve"> and 2003 c 244 s 3 are each amended to read as follows:</w:t>
      </w:r>
    </w:p>
    <w:p>
      <w:pPr>
        <w:spacing w:before="0" w:after="0" w:line="408" w:lineRule="exact"/>
        <w:ind w:left="0" w:right="0" w:firstLine="576"/>
        <w:jc w:val="left"/>
      </w:pPr>
      <w:r>
        <w:rPr/>
        <w:t xml:space="preserve">This chapter does not apply to leases issued for the deployment of personal wireless service facilities </w:t>
      </w:r>
      <w:r>
        <w:rPr>
          <w:u w:val="single"/>
        </w:rPr>
        <w:t xml:space="preserve">or broadband infrastructure</w:t>
      </w:r>
      <w:r>
        <w:rPr/>
        <w:t xml:space="preserve"> as provided in RCW 47.04.045.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Personal wireless service </w:t>
      </w:r>
      <w:r>
        <w:t>((</w:t>
      </w:r>
      <w:r>
        <w:rPr>
          <w:strike/>
        </w:rPr>
        <w:t xml:space="preserve">is a</w:t>
      </w:r>
      <w:r>
        <w:t>))</w:t>
      </w:r>
      <w:r>
        <w:rPr/>
        <w:t xml:space="preserve"> </w:t>
      </w:r>
      <w:r>
        <w:rPr>
          <w:u w:val="single"/>
        </w:rPr>
        <w:t xml:space="preserve">and broadband service are</w:t>
      </w:r>
      <w:r>
        <w:rPr/>
        <w:t xml:space="preserve"> critical </w:t>
      </w:r>
      <w:r>
        <w:t>((</w:t>
      </w:r>
      <w:r>
        <w:rPr>
          <w:strike/>
        </w:rPr>
        <w:t xml:space="preserve">part</w:t>
      </w:r>
      <w:r>
        <w:t>))</w:t>
      </w:r>
      <w:r>
        <w:rPr/>
        <w:t xml:space="preserve"> </w:t>
      </w:r>
      <w:r>
        <w:rPr>
          <w:u w:val="single"/>
        </w:rPr>
        <w:t xml:space="preserve">parts</w:t>
      </w:r>
      <w:r>
        <w:rPr/>
        <w:t xml:space="preserve"> of the state's infrastructure. The rapid deployment of personal wireless service facilities </w:t>
      </w:r>
      <w:r>
        <w:t>((</w:t>
      </w:r>
      <w:r>
        <w:rPr>
          <w:strike/>
        </w:rPr>
        <w:t xml:space="preserve">is</w:t>
      </w:r>
      <w:r>
        <w:t>))</w:t>
      </w:r>
      <w:r>
        <w:rPr/>
        <w:t xml:space="preserve"> </w:t>
      </w:r>
      <w:r>
        <w:rPr>
          <w:u w:val="single"/>
        </w:rPr>
        <w:t xml:space="preserve">and broadband infrastructure are</w:t>
      </w:r>
      <w:r>
        <w:rPr/>
        <w:t xml:space="preserve">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assure that the use of rights-of-way of limited access facilities accommodate the deployment of personal wireless service facilities </w:t>
      </w:r>
      <w:r>
        <w:rPr>
          <w:u w:val="single"/>
        </w:rPr>
        <w:t xml:space="preserve">and broadband infrastructure</w:t>
      </w:r>
      <w:r>
        <w:rPr/>
        <w:t xml:space="preserve"> consistent with these interests.</w:t>
      </w:r>
    </w:p>
    <w:p/>
    <w:p>
      <w:pPr>
        <w:jc w:val="center"/>
      </w:pPr>
      <w:r>
        <w:rPr>
          <w:b/>
        </w:rPr>
        <w:t>--- END ---</w:t>
      </w:r>
    </w:p>
    <w:sectPr>
      <w:pgNumType w:start="1"/>
      <w:footerReference xmlns:r="http://schemas.openxmlformats.org/officeDocument/2006/relationships" r:id="R579ddc32bdff46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b29c0a6314461" /><Relationship Type="http://schemas.openxmlformats.org/officeDocument/2006/relationships/footer" Target="/word/footer1.xml" Id="R579ddc32bdff46b1" /></Relationships>
</file>