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c13b887aa9451f" /></Relationships>
</file>

<file path=word/document.xml><?xml version="1.0" encoding="utf-8"?>
<w:document xmlns:w="http://schemas.openxmlformats.org/wordprocessingml/2006/main">
  <w:body>
    <w:p>
      <w:r>
        <w:t>S-3302.2</w:t>
      </w:r>
    </w:p>
    <w:p>
      <w:pPr>
        <w:jc w:val="center"/>
      </w:pPr>
      <w:r>
        <w:t>_______________________________________________</w:t>
      </w:r>
    </w:p>
    <w:p/>
    <w:p>
      <w:pPr>
        <w:jc w:val="center"/>
      </w:pPr>
      <w:r>
        <w:rPr>
          <w:b/>
        </w:rPr>
        <w:t>SENATE BILL 5576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Kuderer, Trudeau, Das, Hasegawa, Lovelett, Nobles, Saldaña, and C. Wilson</w:t>
      </w:r>
    </w:p>
    <w:p/>
    <w:p>
      <w:r>
        <w:rPr>
          <w:t xml:space="preserve">Prefiled 12/21/21.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and summons forms and modifying certain eviction processes and programs; and amending RCW 59.18.057, 59.18.365, 59.18.630, 59.18.640, 59.18.660, and 59.18.410.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t>((</w:t>
      </w:r>
      <w:r>
        <w:rPr>
          <w:strike/>
        </w:rPr>
        <w:t xml:space="preserve">You are receiving this notice because the</w:t>
      </w:r>
      <w:r>
        <w:t>))</w:t>
      </w:r>
      <w:r>
        <w:rPr/>
        <w:t xml:space="preserve"> </w:t>
      </w:r>
      <w:r>
        <w:rPr>
          <w:u w:val="single"/>
        </w:rPr>
        <w:t xml:space="preserve">Your</w:t>
      </w:r>
      <w:r>
        <w:rPr/>
        <w:t xml:space="preserve"> landlord </w:t>
      </w:r>
      <w:r>
        <w:t>((</w:t>
      </w:r>
      <w:r>
        <w:rPr>
          <w:strike/>
        </w:rPr>
        <w:t xml:space="preserve">alleges you are not in compliance with the terms of the lease agreement by failing to pay</w:t>
      </w:r>
      <w:r>
        <w:t>))</w:t>
      </w:r>
      <w:r>
        <w:rPr/>
        <w:t xml:space="preserve"> </w:t>
      </w:r>
      <w:r>
        <w:rPr>
          <w:u w:val="single"/>
        </w:rPr>
        <w:t xml:space="preserve">claims you violated your lease agreement because you did not pay the following</w:t>
      </w:r>
      <w:r>
        <w:rPr/>
        <w:t xml:space="preserve">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w:t>
      </w:r>
      <w:r>
        <w:t>((</w:t>
      </w:r>
      <w:r>
        <w:rPr>
          <w:strike/>
        </w:rPr>
        <w:t xml:space="preserve">Any failure to comply with this notice</w:t>
      </w:r>
      <w:r>
        <w:t>))</w:t>
      </w:r>
      <w:r>
        <w:rPr/>
        <w:t xml:space="preserve"> </w:t>
      </w:r>
      <w:r>
        <w:rPr>
          <w:u w:val="single"/>
        </w:rPr>
        <w:t xml:space="preserve">If you do </w:t>
      </w:r>
      <w:r>
        <w:rPr>
          <w:b/>
          <w:u w:val="single"/>
        </w:rPr>
        <w:t xml:space="preserve">not</w:t>
      </w:r>
      <w:r>
        <w:rPr>
          <w:u w:val="single"/>
        </w:rPr>
        <w:t xml:space="preserve"> pay the full amount due</w:t>
      </w:r>
      <w:r>
        <w:rPr/>
        <w:t xml:space="preserve"> within fourteen (14) days after service of this notice </w:t>
      </w:r>
      <w:r>
        <w:t>((</w:t>
      </w:r>
      <w:r>
        <w:rPr>
          <w:strike/>
        </w:rPr>
        <w:t xml:space="preserve">may result in a judicial proceeding that leads to your eviction</w:t>
      </w:r>
      <w:r>
        <w:t>))</w:t>
      </w:r>
      <w:r>
        <w:rPr>
          <w:u w:val="single"/>
        </w:rPr>
        <w:t xml:space="preserve">, your landlord may start a court case to evict you</w:t>
      </w:r>
      <w:r>
        <w:rPr/>
        <w:t xml:space="preserve">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t>((</w:t>
      </w:r>
      <w:r>
        <w:rPr>
          <w:b/>
          <w:strike/>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w:t>
      </w:r>
      <w:r>
        <w:t>))</w:t>
      </w:r>
      <w:r>
        <w:rPr>
          <w:b/>
        </w:rPr>
        <w:t xml:space="preserve"> </w:t>
      </w:r>
      <w:r>
        <w:rPr>
          <w:b/>
          <w:u w:val="single"/>
        </w:rPr>
        <w:t xml:space="preserve">If you are a qualifying low-income renter and either you have been served with a summons or a complaint (a lawsuit) has been filed in court, or both, the court may be able to appoint a lawyer to represent you without cost to you. To find out what help is available</w:t>
      </w:r>
      <w:r>
        <w:rPr>
          <w:b/>
        </w:rPr>
        <w:t xml:space="preserve">,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w:t>
      </w:r>
      <w:r>
        <w:t>((</w:t>
      </w:r>
      <w:r>
        <w:rPr>
          <w:b/>
          <w:strike/>
        </w:rPr>
        <w:t xml:space="preserve">to help you</w:t>
      </w:r>
      <w:r>
        <w:t>))</w:t>
      </w:r>
      <w:r>
        <w:rPr>
          <w:b/>
        </w:rPr>
        <w:t xml:space="preserve"> </w:t>
      </w:r>
      <w:r>
        <w:rPr>
          <w:b/>
          <w:u w:val="single"/>
        </w:rPr>
        <w:t xml:space="preserve">and self-help resources</w:t>
      </w:r>
      <w:r>
        <w:rPr>
          <w:b/>
        </w:rPr>
        <w:t xml:space="preserve"> at http://www.washingtonlawhelp.org. Free or low-cost mediation services </w:t>
      </w:r>
      <w:r>
        <w:t>((</w:t>
      </w:r>
      <w:r>
        <w:rPr>
          <w:b/>
          <w:strike/>
        </w:rPr>
        <w:t xml:space="preserve">to assist in nonpayment of rent disputes before any judicial proceedings occur are also available</w:t>
      </w:r>
      <w:r>
        <w:t>))</w:t>
      </w:r>
      <w:r>
        <w:rPr>
          <w:b/>
        </w:rPr>
        <w:t xml:space="preserve"> at dispute resolution centers </w:t>
      </w:r>
      <w:r>
        <w:t>((</w:t>
      </w:r>
      <w:r>
        <w:rPr>
          <w:b/>
          <w:strike/>
        </w:rPr>
        <w:t xml:space="preserve">throughout the state</w:t>
      </w:r>
      <w:r>
        <w:t>))</w:t>
      </w:r>
      <w:r>
        <w:rPr>
          <w:b/>
        </w:rPr>
        <w:t xml:space="preserve"> </w:t>
      </w:r>
      <w:r>
        <w:rPr>
          <w:b/>
          <w:u w:val="single"/>
        </w:rPr>
        <w:t xml:space="preserve">can help with disputes about past due rent before going to court</w:t>
      </w:r>
      <w:r>
        <w:rPr>
          <w:b/>
        </w:rPr>
        <w:t xml:space="preserve">. You can find your nearest dispute resolution center at https://www.resolutionwa.org.</w:t>
      </w:r>
    </w:p>
    <w:p>
      <w:pPr>
        <w:spacing w:before="0" w:after="0" w:line="408" w:lineRule="exact"/>
        <w:ind w:left="0" w:right="0" w:firstLine="576"/>
        <w:jc w:val="left"/>
      </w:pPr>
      <w:r>
        <w:t>((</w:t>
      </w:r>
      <w:r>
        <w:rPr>
          <w:b/>
          <w:strike/>
        </w:rPr>
        <w:t xml:space="preserve">State law also provides you</w:t>
      </w:r>
      <w:r>
        <w:t>))</w:t>
      </w:r>
      <w:r>
        <w:rPr>
          <w:b/>
        </w:rPr>
        <w:t xml:space="preserve"> </w:t>
      </w:r>
      <w:r>
        <w:rPr>
          <w:b/>
          <w:u w:val="single"/>
        </w:rPr>
        <w:t xml:space="preserve">You have</w:t>
      </w:r>
      <w:r>
        <w:rPr>
          <w:b/>
        </w:rPr>
        <w:t xml:space="preserve"> the right to </w:t>
      </w:r>
      <w:r>
        <w:t>((</w:t>
      </w:r>
      <w:r>
        <w:rPr>
          <w:b/>
          <w:strike/>
        </w:rPr>
        <w:t xml:space="preserve">receive</w:t>
      </w:r>
      <w:r>
        <w:t>))</w:t>
      </w:r>
      <w:r>
        <w:rPr>
          <w:b/>
        </w:rPr>
        <w:t xml:space="preserve"> </w:t>
      </w:r>
      <w:r>
        <w:rPr>
          <w:b/>
          <w:u w:val="single"/>
        </w:rPr>
        <w:t xml:space="preserve">free</w:t>
      </w:r>
      <w:r>
        <w:rPr>
          <w:b/>
        </w:rPr>
        <w:t xml:space="preser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Upon expiration of the eviction resolution pilot program established under RCW 59.18.660:</w:t>
      </w:r>
    </w:p>
    <w:p>
      <w:pPr>
        <w:spacing w:before="0" w:after="0" w:line="408" w:lineRule="exact"/>
        <w:ind w:left="0" w:right="0" w:firstLine="576"/>
        <w:jc w:val="left"/>
      </w:pPr>
      <w:r>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t xml:space="preserve">(3)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2021 c 115 s 11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t>((</w:t>
      </w:r>
      <w:r>
        <w:rPr>
          <w:strike/>
        </w:rPr>
        <w:t xml:space="preserve">THIS IS AN IMPORTANT LEGAL DOCUMENT TO EVICT YOU.</w:t>
      </w:r>
    </w:p>
    <w:p>
      <w:pPr>
        <w:spacing w:before="0" w:after="0" w:line="408" w:lineRule="exact"/>
        <w:ind w:left="0" w:right="0" w:firstLine="0"/>
        <w:jc w:val="center"/>
      </w:pPr>
      <w:r>
        <w:rPr>
          <w:strike/>
        </w:rPr>
        <w:t xml:space="preserve">YOUR </w:t>
      </w:r>
      <w:r>
        <w:rPr>
          <w:b/>
          <w:strike/>
        </w:rPr>
        <w:t xml:space="preserve">WRITTEN</w:t>
      </w:r>
    </w:p>
    <w:p>
      <w:pPr>
        <w:spacing w:before="0" w:after="0" w:line="408" w:lineRule="exact"/>
        <w:ind w:left="0" w:right="0" w:firstLine="0"/>
        <w:jc w:val="center"/>
      </w:pPr>
      <w:r>
        <w:rPr>
          <w:strike/>
        </w:rPr>
        <w:t xml:space="preserve">RESPONSE MUST BE RECEIVED BY: 5:00 p.m., on . . . . . . . . .</w:t>
      </w:r>
      <w:r>
        <w:t>))</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120" w:after="0" w:line="408" w:lineRule="exact"/>
        <w:ind w:left="0" w:right="0" w:firstLine="0"/>
        <w:jc w:val="left"/>
      </w:pPr>
      <w:r>
        <w:rPr>
          <w:b/>
          <w:u w:val="single"/>
        </w:rPr>
        <w:t xml:space="preserve">IMPORTANT!</w:t>
      </w:r>
      <w:r>
        <w:rPr>
          <w:u w:val="single"/>
        </w:rPr>
        <w:t xml:space="preserve"> THIS IS A LEGAL NOTICE TO </w:t>
      </w:r>
      <w:r>
        <w:rPr>
          <w:b/>
          <w:u w:val="single"/>
        </w:rPr>
        <w:t xml:space="preserve">EVICT</w:t>
      </w:r>
      <w:r>
        <w:rPr>
          <w:u w:val="single"/>
        </w:rPr>
        <w:t xml:space="preserve"> YOU.</w:t>
      </w:r>
    </w:p>
    <w:p>
      <w:pPr>
        <w:spacing w:before="0" w:after="0" w:line="408" w:lineRule="exact"/>
        <w:ind w:left="0" w:right="0" w:firstLine="0"/>
        <w:jc w:val="left"/>
      </w:pPr>
      <w:r>
        <w:rPr>
          <w:b/>
          <w:u w:val="single"/>
        </w:rPr>
        <w:t xml:space="preserve">DEADLINE! </w:t>
      </w:r>
      <w:r>
        <w:rPr>
          <w:u w:val="single"/>
        </w:rPr>
        <w:t xml:space="preserve">YOUR </w:t>
      </w:r>
      <w:r>
        <w:rPr>
          <w:b/>
          <w:u w:val="single"/>
        </w:rPr>
        <w:t xml:space="preserve">WRITTEN</w:t>
      </w:r>
      <w:r>
        <w:rPr>
          <w:u w:val="single"/>
        </w:rPr>
        <w:t xml:space="preserve"> RESPONSE MUST BE RECEIVED BY: 5:00 p.m., on . . . . . . . . .</w:t>
      </w:r>
    </w:p>
    <w:p>
      <w:pPr>
        <w:spacing w:before="0" w:after="0" w:line="408" w:lineRule="exact"/>
        <w:ind w:left="0" w:right="0" w:firstLine="576"/>
        <w:jc w:val="left"/>
      </w:pPr>
      <w:r>
        <w:rPr>
          <w:b/>
        </w:rPr>
        <w:t xml:space="preserve">GET HELP: If you do not respond by the deadline above, you </w:t>
      </w:r>
      <w:r>
        <w:rPr>
          <w:b/>
          <w:u w:val="single"/>
        </w:rPr>
        <w:t xml:space="preserve">could be evicted. You</w:t>
      </w:r>
      <w:r>
        <w:rPr>
          <w:b/>
        </w:rPr>
        <w:t xml:space="preserve"> will lose your right to defend yourself or be represented by a lawyer if you cannot afford one in court </w:t>
      </w:r>
      <w:r>
        <w:t>((</w:t>
      </w:r>
      <w:r>
        <w:rPr>
          <w:b/>
          <w:strike/>
        </w:rPr>
        <w:t xml:space="preserve">and could be evicted</w:t>
      </w:r>
      <w:r>
        <w:t>))</w:t>
      </w:r>
      <w:r>
        <w:rPr>
          <w:b/>
        </w:rPr>
        <w:t xml:space="preserve">.</w:t>
      </w:r>
      <w:r>
        <w:rPr/>
        <w:t xml:space="preserve"> The court may </w:t>
      </w:r>
      <w:r>
        <w:t>((</w:t>
      </w:r>
      <w:r>
        <w:rPr>
          <w:strike/>
        </w:rPr>
        <w:t xml:space="preserve">be able to</w:t>
      </w:r>
      <w:r>
        <w:t>))</w:t>
      </w:r>
      <w:r>
        <w:rPr/>
        <w:t xml:space="preserve"> appoint a lawyer to represent you </w:t>
      </w:r>
      <w:r>
        <w:t>((</w:t>
      </w:r>
      <w:r>
        <w:rPr>
          <w:strike/>
        </w:rPr>
        <w:t xml:space="preserve">without</w:t>
      </w:r>
      <w:r>
        <w:t>))</w:t>
      </w:r>
      <w:r>
        <w:rPr/>
        <w:t xml:space="preserve"> </w:t>
      </w:r>
      <w:r>
        <w:rPr>
          <w:u w:val="single"/>
        </w:rPr>
        <w:t xml:space="preserve">at no</w:t>
      </w:r>
      <w:r>
        <w:rPr/>
        <w:t xml:space="preserve"> cost to you if you are low-income and are unable to afford a lawyer. If you believe you are a qualifying low-income renter and </w:t>
      </w:r>
      <w:r>
        <w:t>((</w:t>
      </w:r>
      <w:r>
        <w:rPr>
          <w:strike/>
        </w:rPr>
        <w:t xml:space="preserve">would like an attorney</w:t>
      </w:r>
      <w:r>
        <w:t>))</w:t>
      </w:r>
      <w:r>
        <w:rPr/>
        <w:t xml:space="preserve"> </w:t>
      </w:r>
      <w:r>
        <w:rPr>
          <w:u w:val="single"/>
        </w:rPr>
        <w:t xml:space="preserve">want a lawyer</w:t>
      </w:r>
      <w:r>
        <w:rPr/>
        <w:t xml:space="preserve"> appointed to represent you, please </w:t>
      </w:r>
      <w:r>
        <w:t>((</w:t>
      </w:r>
      <w:r>
        <w:rPr>
          <w:strike/>
        </w:rPr>
        <w:t xml:space="preserve">contact</w:t>
      </w:r>
      <w:r>
        <w:t>))</w:t>
      </w:r>
      <w:r>
        <w:rPr>
          <w:u w:val="single"/>
        </w:rPr>
        <w:t xml:space="preserve">:</w:t>
      </w:r>
    </w:p>
    <w:p>
      <w:pPr>
        <w:spacing w:before="0" w:after="0" w:line="408" w:lineRule="exact"/>
        <w:ind w:left="0" w:right="0" w:firstLine="576"/>
        <w:jc w:val="left"/>
      </w:pPr>
      <w:r>
        <w:rPr>
          <w:u w:val="single"/>
        </w:rPr>
        <w:t xml:space="preserve">(1) Call</w:t>
      </w:r>
      <w:r>
        <w:rPr/>
        <w:t xml:space="preserve"> the Eviction Defense Screening Line at 855-657-8387</w:t>
      </w:r>
      <w:r>
        <w:rPr>
          <w:u w:val="single"/>
        </w:rPr>
        <w:t xml:space="preserve">;</w:t>
      </w:r>
      <w:r>
        <w:rPr/>
        <w:t xml:space="preserve"> or </w:t>
      </w:r>
      <w:r>
        <w:t>((</w:t>
      </w:r>
      <w:r>
        <w:rPr>
          <w:strike/>
        </w:rPr>
        <w:t xml:space="preserve">apply</w:t>
      </w:r>
      <w:r>
        <w:t>))</w:t>
      </w:r>
    </w:p>
    <w:p>
      <w:pPr>
        <w:spacing w:before="0" w:after="0" w:line="408" w:lineRule="exact"/>
        <w:ind w:left="0" w:right="0" w:firstLine="576"/>
        <w:jc w:val="left"/>
      </w:pPr>
      <w:r>
        <w:rPr>
          <w:u w:val="single"/>
        </w:rPr>
        <w:t xml:space="preserve">(2) Apply</w:t>
      </w:r>
      <w:r>
        <w:rPr/>
        <w:t xml:space="preserve"> online at https://nwjustice.org/apply-online. </w:t>
      </w:r>
      <w:r>
        <w:t>((</w:t>
      </w:r>
      <w:r>
        <w:rPr>
          <w:strike/>
        </w:rPr>
        <w:t xml:space="preserve">For additional resources, you may call 2-1-1 or the Northwest Justice Project CLEAR Hotline outside King County (888) 201-1014 weekdays between 9:15 a.m. – 12:15 p.m., or (888) 387-7111 for seniors (age 60 and over). You may find additional information to help you</w:t>
      </w:r>
      <w:r>
        <w:t>))</w:t>
      </w:r>
      <w:r>
        <w:rPr/>
        <w:t xml:space="preserve"> </w:t>
      </w:r>
      <w:r>
        <w:rPr>
          <w:u w:val="single"/>
        </w:rPr>
        <w:t xml:space="preserve">Learn more about the eviction process, rent assistance, and your rights</w:t>
      </w:r>
      <w:r>
        <w:rPr/>
        <w:t xml:space="preserve"> at http://www.washingtonlawhelp.org. Free or low-cost mediation services </w:t>
      </w:r>
      <w:r>
        <w:t>((</w:t>
      </w:r>
      <w:r>
        <w:rPr>
          <w:strike/>
        </w:rPr>
        <w:t xml:space="preserve">to assist in nonpayment of rent disputes before any judicial proceedings occur are also available</w:t>
      </w:r>
      <w:r>
        <w:t>))</w:t>
      </w:r>
      <w:r>
        <w:rPr/>
        <w:t xml:space="preserve"> at dispute resolution centers </w:t>
      </w:r>
      <w:r>
        <w:t>((</w:t>
      </w:r>
      <w:r>
        <w:rPr>
          <w:strike/>
        </w:rPr>
        <w:t xml:space="preserve">throughout the state</w:t>
      </w:r>
      <w:r>
        <w:t>))</w:t>
      </w:r>
      <w:r>
        <w:rPr/>
        <w:t xml:space="preserve"> </w:t>
      </w:r>
      <w:r>
        <w:rPr>
          <w:u w:val="single"/>
        </w:rPr>
        <w:t xml:space="preserve">can help with disputes about past due rent before going to court</w:t>
      </w:r>
      <w:r>
        <w:rPr/>
        <w:t xml:space="preserve">. You can find your nearest dispute resolution center at https://www.resolutionwa.org.</w:t>
      </w:r>
    </w:p>
    <w:p>
      <w:pPr>
        <w:spacing w:before="0" w:after="0" w:line="408" w:lineRule="exact"/>
        <w:ind w:left="0" w:right="0" w:firstLine="576"/>
        <w:jc w:val="left"/>
      </w:pPr>
      <w:r>
        <w:rPr/>
        <w:t xml:space="preserve">HOW TO RESPOND: </w:t>
      </w:r>
      <w:r>
        <w:rPr>
          <w:b/>
          <w:u w:val="single"/>
        </w:rPr>
        <w:t xml:space="preserve">You must respond in writing.</w:t>
      </w:r>
      <w:r>
        <w:rPr/>
        <w:t xml:space="preserve"> Phone calls to your Landlord or your Landlord's lawyer are not a response. You may respond with a "notice of appearance." This is </w:t>
      </w:r>
      <w:r>
        <w:t>((</w:t>
      </w:r>
      <w:r>
        <w:rPr>
          <w:strike/>
        </w:rPr>
        <w:t xml:space="preserve">a</w:t>
      </w:r>
      <w:r>
        <w:t>))</w:t>
      </w:r>
      <w:r>
        <w:rPr/>
        <w:t xml:space="preserve"> </w:t>
      </w:r>
      <w:r>
        <w:rPr>
          <w:u w:val="single"/>
        </w:rPr>
        <w:t xml:space="preserve">any</w:t>
      </w:r>
      <w:r>
        <w:rPr/>
        <w:t xml:space="preserve">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w:t>
      </w:r>
      <w:r>
        <w:t>((</w:t>
      </w:r>
      <w:r>
        <w:rPr>
          <w:strike/>
        </w:rPr>
        <w:t xml:space="preserve">(as</w:t>
      </w:r>
      <w:r>
        <w:t>))</w:t>
      </w:r>
      <w:r>
        <w:rPr/>
        <w:t xml:space="preserve"> listed above</w:t>
      </w:r>
      <w:r>
        <w:t>((</w:t>
      </w:r>
      <w:r>
        <w:rPr>
          <w:strike/>
        </w:rPr>
        <w:t xml:space="preserve">)</w:t>
      </w:r>
      <w:r>
        <w:t>))</w:t>
      </w:r>
    </w:p>
    <w:p>
      <w:pPr>
        <w:spacing w:before="0" w:after="0" w:line="408" w:lineRule="exact"/>
        <w:ind w:left="0" w:right="0" w:firstLine="576"/>
        <w:jc w:val="left"/>
      </w:pPr>
      <w:r>
        <w:rPr/>
        <w:t xml:space="preserve">(3) Your name, </w:t>
      </w:r>
      <w:r>
        <w:t>((</w:t>
      </w:r>
      <w:r>
        <w:rPr>
          <w:strike/>
        </w:rPr>
        <w:t xml:space="preserve">your</w:t>
      </w:r>
      <w:r>
        <w:t>))</w:t>
      </w:r>
      <w:r>
        <w:rPr/>
        <w:t xml:space="preserve"> address where </w:t>
      </w:r>
      <w:r>
        <w:rPr>
          <w:u w:val="single"/>
        </w:rPr>
        <w:t xml:space="preserve">you can receive</w:t>
      </w:r>
      <w:r>
        <w:rPr/>
        <w:t xml:space="preserve"> legal documents </w:t>
      </w:r>
      <w:r>
        <w:t>((</w:t>
      </w:r>
      <w:r>
        <w:rPr>
          <w:strike/>
        </w:rPr>
        <w:t xml:space="preserve">may be sent</w:t>
      </w:r>
      <w:r>
        <w:t>))</w:t>
      </w:r>
      <w:r>
        <w:rPr/>
        <w:t xml:space="preserve">,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w:t>
      </w:r>
      <w:r>
        <w:t>((</w:t>
      </w:r>
      <w:r>
        <w:rPr>
          <w:strike/>
        </w:rPr>
        <w:t xml:space="preserve">need to also</w:t>
      </w:r>
      <w:r>
        <w:t>))</w:t>
      </w:r>
      <w:r>
        <w:rPr/>
        <w:t xml:space="preserve"> </w:t>
      </w:r>
      <w:r>
        <w:rPr>
          <w:u w:val="single"/>
        </w:rPr>
        <w:t xml:space="preserve">must</w:t>
      </w:r>
      <w:r>
        <w:rPr/>
        <w:t xml:space="preserve"> file your response with the court </w:t>
      </w:r>
      <w:r>
        <w:rPr>
          <w:u w:val="single"/>
        </w:rPr>
        <w:t xml:space="preserve">clerk</w:t>
      </w:r>
      <w:r>
        <w:rPr/>
        <w:t xml:space="preserve"> by </w:t>
      </w:r>
      <w:r>
        <w:t>((</w:t>
      </w:r>
      <w:r>
        <w:rPr>
          <w:strike/>
        </w:rPr>
        <w:t xml:space="preserve">delivering a copy to the clerk of the court</w:t>
      </w:r>
      <w:r>
        <w:t>))</w:t>
      </w:r>
      <w:r>
        <w:rPr/>
        <w:t xml:space="preserve"> </w:t>
      </w:r>
      <w:r>
        <w:rPr>
          <w:u w:val="single"/>
        </w:rPr>
        <w:t xml:space="preserve">the deadline above. Deliver a copy to the Superior Court Clerk's office</w:t>
      </w:r>
      <w:r>
        <w:rPr/>
        <w:t xml:space="preserve"> at: . . . . . . . . . . . (Clerk's Office/Address/Room number/Business hours of court clerk)</w:t>
      </w:r>
    </w:p>
    <w:p>
      <w:pPr>
        <w:spacing w:before="0" w:after="0" w:line="408" w:lineRule="exact"/>
        <w:ind w:left="0" w:right="0" w:firstLine="576"/>
        <w:jc w:val="left"/>
      </w:pPr>
      <w:r>
        <w:rPr>
          <w:b/>
        </w:rPr>
        <w:t xml:space="preserve">WHERE TO RESPOND: </w:t>
      </w:r>
      <w:r>
        <w:rPr>
          <w:b/>
          <w:u w:val="single"/>
        </w:rPr>
        <w:t xml:space="preserve">To your landlord or their lawyer.</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w:t>
      </w:r>
      <w:r>
        <w:t>((</w:t>
      </w:r>
      <w:r>
        <w:rPr>
          <w:strike/>
        </w:rPr>
        <w:t xml:space="preserve">Attorney/</w:t>
      </w:r>
      <w:r>
        <w:t>))</w:t>
      </w:r>
      <w:r>
        <w:rPr/>
        <w:t xml:space="preserve">Landlord</w:t>
      </w:r>
      <w:r>
        <w:rPr>
          <w:u w:val="single"/>
        </w:rPr>
        <w:t xml:space="preserve">/Lawyer's</w:t>
      </w:r>
      <w:r>
        <w:rPr/>
        <w:t xml:space="preserve">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w:t>
      </w:r>
      <w:r>
        <w:t>((</w:t>
      </w:r>
      <w:r>
        <w:rPr>
          <w:strike/>
        </w:rPr>
        <w:t xml:space="preserve">get notice of a hearing</w:t>
      </w:r>
      <w:r>
        <w:t>))</w:t>
      </w:r>
      <w:r>
        <w:rPr/>
        <w:t xml:space="preserve"> </w:t>
      </w:r>
      <w:r>
        <w:rPr>
          <w:u w:val="single"/>
        </w:rPr>
        <w:t xml:space="preserve">receive an Order to Show Cause</w:t>
      </w:r>
      <w:r>
        <w:rPr/>
        <w:t xml:space="preserve">, </w:t>
      </w:r>
      <w:r>
        <w:rPr>
          <w:b/>
        </w:rPr>
        <w:t xml:space="preserve">you must go to the hearing</w:t>
      </w:r>
      <w:r>
        <w:rPr/>
        <w:t xml:space="preserve">. If you do not show up, your landlord can evict you. Your landlord might also charge you more money. If you move before the court date, you must tell your landlord or the landlord's </w:t>
      </w:r>
      <w:r>
        <w:t>((</w:t>
      </w:r>
      <w:r>
        <w:rPr>
          <w:strike/>
        </w:rPr>
        <w:t xml:space="preserve">attorney</w:t>
      </w:r>
      <w:r>
        <w:t>))</w:t>
      </w:r>
      <w:r>
        <w:rPr/>
        <w:t xml:space="preserve"> </w:t>
      </w:r>
      <w:r>
        <w:rPr>
          <w:u w:val="single"/>
        </w:rPr>
        <w:t xml:space="preserve">lawyer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630</w:t>
      </w:r>
      <w:r>
        <w:rPr/>
        <w:t xml:space="preserve"> and 2021 c 115 s 4 are each amended to read as follows:</w:t>
      </w:r>
    </w:p>
    <w:p>
      <w:pPr>
        <w:spacing w:before="0" w:after="0" w:line="408" w:lineRule="exact"/>
        <w:ind w:left="0" w:right="0" w:firstLine="576"/>
        <w:jc w:val="left"/>
      </w:pPr>
      <w:r>
        <w:rPr/>
        <w:t xml:space="preserve">(1) </w:t>
      </w:r>
      <w:r>
        <w:t>((</w:t>
      </w:r>
      <w:r>
        <w:rPr>
          <w:strike/>
        </w:rPr>
        <w:t xml:space="preserve">The eviction moratorium instituted by the governor of the state of Washington's proclamation 20-19.6 shall end on June 30, 2021.</w:t>
      </w:r>
    </w:p>
    <w:p>
      <w:pPr>
        <w:spacing w:before="0" w:after="0" w:line="408" w:lineRule="exact"/>
        <w:ind w:left="0" w:right="0" w:firstLine="576"/>
        <w:jc w:val="left"/>
      </w:pPr>
      <w:r>
        <w:rPr>
          <w:strike/>
        </w:rPr>
        <w:t xml:space="preserve">(2)</w:t>
      </w:r>
      <w:r>
        <w:t>))</w:t>
      </w:r>
      <w:r>
        <w:rPr/>
        <w:t xml:space="preserve"> If a tenant has remaining unpaid rent that accrued between March 1, 2020, and six months following </w:t>
      </w:r>
      <w:r>
        <w:t>((</w:t>
      </w:r>
      <w:r>
        <w:rPr>
          <w:strike/>
        </w:rPr>
        <w:t xml:space="preserve">the expiration of the eviction moratorium or</w:t>
      </w:r>
      <w:r>
        <w:t>))</w:t>
      </w:r>
      <w:r>
        <w:rPr/>
        <w:t xml:space="preserve"> the end of the public health emergency, </w:t>
      </w:r>
      <w:r>
        <w:t>((</w:t>
      </w:r>
      <w:r>
        <w:rPr>
          <w:strike/>
        </w:rPr>
        <w:t xml:space="preserve">whichever is greater,</w:t>
      </w:r>
      <w:r>
        <w:t>))</w:t>
      </w:r>
      <w:r>
        <w:rPr/>
        <w:t xml:space="preserve"> the landlord must offer the tenant a reasonable schedule for repayment of the unpaid rent that does not exceed monthly payments equal to one-third of the monthly rental charges during the period of accrued debt. </w:t>
      </w:r>
      <w:r>
        <w:t>((</w:t>
      </w:r>
      <w:r>
        <w:rPr>
          <w:strike/>
        </w:rPr>
        <w:t xml:space="preserve">If a tenant fails to accept the terms of a reasonable repayment plan within 14 days of the landlord's offer, the landlord may proceed with an unlawful detainer action as set forth in RCW 59.12.030(3) but subject</w:t>
      </w:r>
      <w:r>
        <w:t>))</w:t>
      </w:r>
      <w:r>
        <w:rPr/>
        <w:t xml:space="preserve"> </w:t>
      </w:r>
      <w:r>
        <w:rPr>
          <w:u w:val="single"/>
        </w:rPr>
        <w:t xml:space="preserve">Subject</w:t>
      </w:r>
      <w:r>
        <w:rPr/>
        <w:t xml:space="preserve"> to any </w:t>
      </w:r>
      <w:r>
        <w:rPr>
          <w:u w:val="single"/>
        </w:rPr>
        <w:t xml:space="preserve">additional</w:t>
      </w:r>
      <w:r>
        <w:rPr/>
        <w:t xml:space="preserve"> requirements under the eviction resolution pilot program established under RCW 59.18.660</w:t>
      </w:r>
      <w:r>
        <w:rPr>
          <w:u w:val="single"/>
        </w:rPr>
        <w:t xml:space="preserve">, the landlord may proceed with an unlawful detainer action as set forth in RCW 59.12.030(3) and issue a 14-day pay or vacate notice only upon expiration of 14 days after the repayment plan is offered and the tenant's failure to accept the offer</w:t>
      </w:r>
      <w:r>
        <w:rPr/>
        <w:t xml:space="preserve">.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RCW 59.18.660.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 and</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It is a defense to an eviction under RCW 59.12.030(3) that a landlord did not offer a repayment plan in conformity with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To the extent available funds exist for rental assistance from a federal, state, local, private, or nonprofit program, the tenant or landlord may continue to seek rental assistance to reduce and/or eliminate the unpaid rent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640</w:t>
      </w:r>
      <w:r>
        <w:rPr/>
        <w:t xml:space="preserve"> and 2021 c 115 s 8 are each amended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this chapter and chapters 59.12 and 59.20 RCW. The office of civil legal aid is responsible for implementation of this subsection as provided in RCW 2.53.050,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w:t>
      </w:r>
      <w:r>
        <w:rPr>
          <w:u w:val="single"/>
        </w:rPr>
        <w:t xml:space="preserve">Upon request, a court before which an unlawful detainer proceeding is pending that involves an indigent tenant defendant eligible for appointment of an attorney under this section must allow and facilitate virtual representation of the tenant by the appointed attorney as well as virtual participation by the tenant.</w:t>
      </w:r>
    </w:p>
    <w:p>
      <w:pPr>
        <w:spacing w:before="0" w:after="0" w:line="408" w:lineRule="exact"/>
        <w:ind w:left="0" w:right="0" w:firstLine="576"/>
        <w:jc w:val="left"/>
      </w:pPr>
      <w:r>
        <w:rPr>
          <w:u w:val="single"/>
        </w:rPr>
        <w:t xml:space="preserve">(3)</w:t>
      </w:r>
      <w:r>
        <w:rPr/>
        <w:t xml:space="preserve">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660</w:t>
      </w:r>
      <w:r>
        <w:rPr/>
        <w:t xml:space="preserve"> and 2021 c 115 s 7 are each amended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w:t>
      </w:r>
      <w:r>
        <w:t>((</w:t>
      </w:r>
      <w:r>
        <w:rPr>
          <w:strike/>
        </w:rPr>
        <w:t xml:space="preserve">and</w:t>
      </w:r>
      <w:r>
        <w:t>))</w:t>
      </w:r>
      <w:r>
        <w:rPr/>
        <w:t xml:space="preserve"> </w:t>
      </w:r>
      <w:r>
        <w:rPr>
          <w:u w:val="single"/>
        </w:rPr>
        <w:t xml:space="preserve">or</w:t>
      </w:r>
      <w:r>
        <w:rPr/>
        <w:t xml:space="preserve">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u w:val="single"/>
        </w:rPr>
        <w:t xml:space="preserve">Alternatively, the landlord may use the "ERPP Notice and Resource Information" form, which includes rental assistance information, accessible on the Washington state office of the attorney general's website at www.atg.wa.gov/landlord-tenant, to satisfy the additional notice requirement under this subsection (3).</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 the local dispute resolution center serving the area where the property is located.</w:t>
      </w:r>
    </w:p>
    <w:p>
      <w:pPr>
        <w:spacing w:before="0" w:after="0" w:line="408" w:lineRule="exact"/>
        <w:ind w:left="0" w:right="0" w:firstLine="576"/>
        <w:jc w:val="left"/>
      </w:pPr>
      <w:r>
        <w:rPr/>
        <w:t xml:space="preserve">(5) A landlord must secure a certification of participation with the eviction resolution program by the appropriate dispute resolution center before an unlawful detainer action for nonpayment of rent may be heard by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w:t>
      </w:r>
      <w:r>
        <w:t>((</w:t>
      </w:r>
      <w:r>
        <w:rPr>
          <w:strike/>
        </w:rPr>
        <w:t xml:space="preserve">(e)</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t>((</w:t>
      </w:r>
      <w:r>
        <w:rPr>
          <w:strike/>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strike/>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strike/>
        </w:rPr>
        <w:t xml:space="preserve">(B) Reimbursement on behalf of the tenant to the landlord under RCW 43.31.605(1)(c) may include up to three months of prospective rent to stabilize the tenancy as determined by the court.</w:t>
      </w:r>
      <w:r>
        <w:t>))</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
      <w:pPr>
        <w:jc w:val="center"/>
      </w:pPr>
      <w:r>
        <w:rPr>
          <w:b/>
        </w:rPr>
        <w:t>--- END ---</w:t>
      </w:r>
    </w:p>
    <w:sectPr>
      <w:pgNumType w:start="1"/>
      <w:footerReference xmlns:r="http://schemas.openxmlformats.org/officeDocument/2006/relationships" r:id="R0272ab21bcc8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6e2c03eb3428f" /><Relationship Type="http://schemas.openxmlformats.org/officeDocument/2006/relationships/footer" Target="/word/footer1.xml" Id="R0272ab21bcc841f5" /></Relationships>
</file>