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da9150c394ea5" /></Relationships>
</file>

<file path=word/document.xml><?xml version="1.0" encoding="utf-8"?>
<w:document xmlns:w="http://schemas.openxmlformats.org/wordprocessingml/2006/main">
  <w:body>
    <w:p>
      <w:r>
        <w:t>S-3368.1</w:t>
      </w:r>
    </w:p>
    <w:p>
      <w:pPr>
        <w:jc w:val="center"/>
      </w:pPr>
      <w:r>
        <w:t>_______________________________________________</w:t>
      </w:r>
    </w:p>
    <w:p/>
    <w:p>
      <w:pPr>
        <w:jc w:val="center"/>
      </w:pPr>
      <w:r>
        <w:rPr>
          <w:b/>
        </w:rPr>
        <w:t>SENATE BILL 5631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Brown, Dhingra, Fortunato, Lovick, Nobles, Stanford, Van De Wege, Warnick, J. Wilson, and L. Wilson</w:t>
      </w:r>
    </w:p>
    <w:p/>
    <w:p>
      <w:r>
        <w:rPr>
          <w:t xml:space="preserve">Prefiled 01/04/22.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human trafficking a disqualifying offense for a commercial driver's license and coming into compliance with the requirements of the federal motor carrier safety administration; amending RCW 46.25.090;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2017 c 87 s 5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w:t>
      </w:r>
      <w:r>
        <w:t>((</w:t>
      </w:r>
      <w:r>
        <w:rPr>
          <w:strike/>
        </w:rPr>
        <w:t xml:space="preserve">uses</w:t>
      </w:r>
      <w:r>
        <w:t>))</w:t>
      </w:r>
      <w:r>
        <w:rPr>
          <w:u w:val="single"/>
        </w:rPr>
        <w:t xml:space="preserve">:</w:t>
      </w:r>
    </w:p>
    <w:p>
      <w:pPr>
        <w:spacing w:before="0" w:after="0" w:line="408" w:lineRule="exact"/>
        <w:ind w:left="0" w:right="0" w:firstLine="576"/>
        <w:jc w:val="left"/>
      </w:pPr>
      <w:r>
        <w:rPr>
          <w:u w:val="single"/>
        </w:rPr>
        <w:t xml:space="preserve">(a) Uses</w:t>
      </w:r>
      <w:r>
        <w:rPr/>
        <w:t xml:space="preserve">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r>
        <w:rPr>
          <w:u w:val="single"/>
        </w:rPr>
        <w:t xml:space="preserve">; or</w:t>
      </w:r>
    </w:p>
    <w:p>
      <w:pPr>
        <w:spacing w:before="0" w:after="0" w:line="408" w:lineRule="exact"/>
        <w:ind w:left="0" w:right="0" w:firstLine="576"/>
        <w:jc w:val="left"/>
      </w:pPr>
      <w:r>
        <w:rPr>
          <w:u w:val="single"/>
        </w:rPr>
        <w:t xml:space="preserve">(b) Uses a commercial motor vehicle in the commission of any trafficking offense under RCW 9A.40.100, which offenses are deemed consistent with felonies involving severe forms of trafficking in persons as described by the federal motor carrier safety administration</w:t>
      </w:r>
      <w:r>
        <w:rPr/>
        <w:t xml:space="preserve">.</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23, 2022.</w:t>
      </w:r>
    </w:p>
    <w:p/>
    <w:p>
      <w:pPr>
        <w:jc w:val="center"/>
      </w:pPr>
      <w:r>
        <w:rPr>
          <w:b/>
        </w:rPr>
        <w:t>--- END ---</w:t>
      </w:r>
    </w:p>
    <w:sectPr>
      <w:pgNumType w:start="1"/>
      <w:footerReference xmlns:r="http://schemas.openxmlformats.org/officeDocument/2006/relationships" r:id="R1473265c0c854f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785ba5a0d4b38" /><Relationship Type="http://schemas.openxmlformats.org/officeDocument/2006/relationships/footer" Target="/word/footer1.xml" Id="R1473265c0c854f4e" /></Relationships>
</file>