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2e9df151c4d31" /></Relationships>
</file>

<file path=word/document.xml><?xml version="1.0" encoding="utf-8"?>
<w:document xmlns:w="http://schemas.openxmlformats.org/wordprocessingml/2006/main">
  <w:body>
    <w:p>
      <w:r>
        <w:t>S-3445.1</w:t>
      </w:r>
    </w:p>
    <w:p>
      <w:pPr>
        <w:jc w:val="center"/>
      </w:pPr>
      <w:r>
        <w:t>_______________________________________________</w:t>
      </w:r>
    </w:p>
    <w:p/>
    <w:p>
      <w:pPr>
        <w:jc w:val="center"/>
      </w:pPr>
      <w:r>
        <w:rPr>
          <w:b/>
        </w:rPr>
        <w:t>SENATE BILL 5743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Honeyford</w:t>
      </w:r>
    </w:p>
    <w:p/>
    <w:p>
      <w:r>
        <w:rPr>
          <w:t xml:space="preserve">Prefiled 01/07/22.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kratom as a controlled substance; amending RCW 69.50.204;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2019 c 158 s 13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w:t>
      </w:r>
      <w:r>
        <w:rPr>
          <w:u w:val="single"/>
        </w:rPr>
        <w:t xml:space="preserve">Mitragynine;</w:t>
      </w:r>
    </w:p>
    <w:p>
      <w:pPr>
        <w:spacing w:before="0" w:after="0" w:line="408" w:lineRule="exact"/>
        <w:ind w:left="0" w:right="0" w:firstLine="576"/>
        <w:jc w:val="left"/>
      </w:pPr>
      <w:r>
        <w:rPr>
          <w:u w:val="single"/>
        </w:rPr>
        <w:t xml:space="preserve">(37) 7-hydroxymitragynine;</w:t>
      </w:r>
    </w:p>
    <w:p>
      <w:pPr>
        <w:spacing w:before="0" w:after="0" w:line="408" w:lineRule="exact"/>
        <w:ind w:left="0" w:right="0" w:firstLine="576"/>
        <w:jc w:val="left"/>
      </w:pPr>
      <w:r>
        <w:rPr>
          <w:u w:val="single"/>
        </w:rPr>
        <w:t xml:space="preserve">(38)</w:t>
      </w:r>
      <w:r>
        <w:rPr/>
        <w:t xml:space="preserve"> Morpheridine;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MPPP (1-methyl-4-phenyl-4-propionoxypiperidine);</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Noracymethadol;</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Norlevorphanol;</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Normethadone;</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Norpipanone;</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Para-fluorofentanyl (N-(4-fluorophenyl)-N-[1-(2-phenethyl)-4-piperidinyl] propanamide);</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PEPAP(1-(-2-phenethyl)-4-phenyl-4-acetoxypiperidine);</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Phenadoxone;</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Phenampromide;</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Phenomorphan;</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Phenoperidine;</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Piritramide;</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Proheptazine;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Properidine;</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 Propiram;</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Racemoramide;</w:t>
      </w:r>
    </w:p>
    <w:p>
      <w:pPr>
        <w:spacing w:before="0" w:after="0" w:line="408" w:lineRule="exact"/>
        <w:ind w:left="0" w:right="0" w:firstLine="576"/>
        <w:jc w:val="left"/>
      </w:pPr>
      <w:r>
        <w:t>((</w:t>
      </w:r>
      <w:r>
        <w:rPr>
          <w:strike/>
        </w:rPr>
        <w:t xml:space="preserve">(53)</w:t>
      </w:r>
      <w:r>
        <w:t>))</w:t>
      </w:r>
      <w:r>
        <w:rPr/>
        <w:t xml:space="preserve"> </w:t>
      </w:r>
      <w:r>
        <w:rPr>
          <w:u w:val="single"/>
        </w:rPr>
        <w:t xml:space="preserve">(55)</w:t>
      </w:r>
      <w:r>
        <w:rPr/>
        <w:t xml:space="preserve"> Thiofentanyl (N-phenyl-N-[1-(2-thienyl)ethyl-4-piperidinyl]- propanamide);</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Tilidine;</w:t>
      </w:r>
    </w:p>
    <w:p>
      <w:pPr>
        <w:spacing w:before="0" w:after="0" w:line="408" w:lineRule="exact"/>
        <w:ind w:left="0" w:right="0" w:firstLine="576"/>
        <w:jc w:val="left"/>
      </w:pPr>
      <w:r>
        <w:t>((</w:t>
      </w:r>
      <w:r>
        <w:rPr>
          <w:strike/>
        </w:rPr>
        <w:t xml:space="preserve">(55)</w:t>
      </w:r>
      <w:r>
        <w:t>))</w:t>
      </w:r>
      <w:r>
        <w:rPr/>
        <w:t xml:space="preserve"> </w:t>
      </w:r>
      <w:r>
        <w:rPr>
          <w:u w:val="single"/>
        </w:rPr>
        <w:t xml:space="preserve">(57)</w:t>
      </w:r>
      <w:r>
        <w:rPr/>
        <w:t xml:space="preserve">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(30)(i) Tetrahydrocannabinols, meaning tetrahydrocannabinols naturally contained in a plant of the genera Cannabis, as well as synthetic equivalents of the substances contained in the plant, or in the resinous extractives of the genera Cannabis,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(A)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(B) 6 - cis - or trans tetrahydrocannabinol, and their optical isomers;</w:t>
      </w:r>
    </w:p>
    <w:p>
      <w:pPr>
        <w:spacing w:before="0" w:after="0" w:line="408" w:lineRule="exact"/>
        <w:ind w:left="0" w:right="0" w:firstLine="576"/>
        <w:jc w:val="left"/>
      </w:pPr>
      <w:r>
        <w:rPr/>
        <w:t xml:space="preserve">(C) 3,4 - cis - or trans tetrahydrocannabinol, and its optical isomers; or</w:t>
      </w:r>
    </w:p>
    <w:p>
      <w:pPr>
        <w:spacing w:before="0" w:after="0" w:line="408" w:lineRule="exact"/>
        <w:ind w:left="0" w:right="0" w:firstLine="576"/>
        <w:jc w:val="left"/>
      </w:pPr>
      <w:r>
        <w:rPr/>
        <w:t xml:space="preserve">(D) That is chemically synthesized and either:</w:t>
      </w:r>
    </w:p>
    <w:p>
      <w:pPr>
        <w:spacing w:before="0" w:after="0" w:line="408" w:lineRule="exact"/>
        <w:ind w:left="0" w:right="0" w:firstLine="576"/>
        <w:jc w:val="left"/>
      </w:pPr>
      <w:r>
        <w:rPr/>
        <w:t xml:space="preserve">(I) Has been demonstrated to have binding activity at one or more cannabinoid receptors; or</w:t>
      </w:r>
    </w:p>
    <w:p>
      <w:pPr>
        <w:spacing w:before="0" w:after="0" w:line="408" w:lineRule="exact"/>
        <w:ind w:left="0" w:right="0" w:firstLine="576"/>
        <w:jc w:val="left"/>
      </w:pPr>
      <w:r>
        <w:rPr/>
        <w:t xml:space="preserve">(II)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(ii) Hemp and industrial hemp, as defined in RCW 15.140.020,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41575e207647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8dd4c3b9541ba" /><Relationship Type="http://schemas.openxmlformats.org/officeDocument/2006/relationships/footer" Target="/word/footer1.xml" Id="Rf441575e207647c1" /></Relationships>
</file>