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0b5c5a1044dd6" /></Relationships>
</file>

<file path=word/document.xml><?xml version="1.0" encoding="utf-8"?>
<w:document xmlns:w="http://schemas.openxmlformats.org/wordprocessingml/2006/main">
  <w:body>
    <w:p>
      <w:r>
        <w:t>S-3198.1</w:t>
      </w:r>
    </w:p>
    <w:p>
      <w:pPr>
        <w:jc w:val="center"/>
      </w:pPr>
      <w:r>
        <w:t>_______________________________________________</w:t>
      </w:r>
    </w:p>
    <w:p/>
    <w:p>
      <w:pPr>
        <w:jc w:val="center"/>
      </w:pPr>
      <w:r>
        <w:rPr>
          <w:b/>
        </w:rPr>
        <w:t>SENATE BILL 5826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and Hasegawa</w:t>
      </w:r>
    </w:p>
    <w:p/>
    <w:p>
      <w:r>
        <w:rPr>
          <w:t xml:space="preserve">Read first time 01/12/22.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warm water game fish management; and amending RCW 77.12.085.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085</w:t>
      </w:r>
      <w:r>
        <w:rPr/>
        <w:t xml:space="preserve"> and 2019 c 290 s 2 are each amended to read as follows:</w:t>
      </w:r>
    </w:p>
    <w:p>
      <w:pPr>
        <w:spacing w:before="0" w:after="0" w:line="408" w:lineRule="exact"/>
        <w:ind w:left="0" w:right="0" w:firstLine="576"/>
        <w:jc w:val="left"/>
      </w:pPr>
      <w:r>
        <w:rPr>
          <w:u w:val="single"/>
        </w:rPr>
        <w:t xml:space="preserve">(1)</w:t>
      </w:r>
      <w:r>
        <w:rPr/>
        <w:t xml:space="preserve"> The commission shall adopt rules to liberalize bag limits for bass, walleye, and channel catfish in all anadromous waters of the state in order to reduce the predation risk to salmon smolts.</w:t>
      </w:r>
    </w:p>
    <w:p>
      <w:pPr>
        <w:spacing w:before="0" w:after="0" w:line="408" w:lineRule="exact"/>
        <w:ind w:left="0" w:right="0" w:firstLine="576"/>
        <w:jc w:val="left"/>
      </w:pPr>
      <w:r>
        <w:rPr>
          <w:u w:val="single"/>
        </w:rPr>
        <w:t xml:space="preserve">(2) The commission must adopt rules limiting bag limits for warm water game fish to no more than five fish per day in nonanadromous waters of the state to maintain a healthy and vibrant long-term fishery.</w:t>
      </w:r>
    </w:p>
    <w:p/>
    <w:p>
      <w:pPr>
        <w:jc w:val="center"/>
      </w:pPr>
      <w:r>
        <w:rPr>
          <w:b/>
        </w:rPr>
        <w:t>--- END ---</w:t>
      </w:r>
    </w:p>
    <w:sectPr>
      <w:pgNumType w:start="1"/>
      <w:footerReference xmlns:r="http://schemas.openxmlformats.org/officeDocument/2006/relationships" r:id="R683d4a4ab8234f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1a233af32478c" /><Relationship Type="http://schemas.openxmlformats.org/officeDocument/2006/relationships/footer" Target="/word/footer1.xml" Id="R683d4a4ab8234f53" /></Relationships>
</file>