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4ce487a194fff" /></Relationships>
</file>

<file path=word/document.xml><?xml version="1.0" encoding="utf-8"?>
<w:document xmlns:w="http://schemas.openxmlformats.org/wordprocessingml/2006/main">
  <w:body>
    <w:p>
      <w:r>
        <w:t>S-3456.1</w:t>
      </w:r>
    </w:p>
    <w:p>
      <w:pPr>
        <w:jc w:val="center"/>
      </w:pPr>
      <w:r>
        <w:t>_______________________________________________</w:t>
      </w:r>
    </w:p>
    <w:p/>
    <w:p>
      <w:pPr>
        <w:jc w:val="center"/>
      </w:pPr>
      <w:r>
        <w:rPr>
          <w:b/>
        </w:rPr>
        <w:t>SENATE BILL 5837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Das, Hunt, and Nobles</w:t>
      </w:r>
    </w:p>
    <w:p/>
    <w:p>
      <w:r>
        <w:rPr>
          <w:t xml:space="preserve">Read first time 01/12/22.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plastic bags as an option for use at retail establishments; and reenacting and amending RCW 70A.530.020.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2021 c 65 s 78, 2021 c 65 s 77, and 2021 c 33 s 2 are each reenacted and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that does not meet the requirements of subsection (6)(a) of this section or a reusable carryout bag made of film plastic that does not meet recycled content requirements; or</w:t>
      </w:r>
    </w:p>
    <w:p>
      <w:pPr>
        <w:spacing w:before="0" w:after="0" w:line="408" w:lineRule="exact"/>
        <w:ind w:left="0" w:right="0" w:firstLine="576"/>
        <w:jc w:val="left"/>
      </w:pPr>
      <w:r>
        <w:rPr/>
        <w:t xml:space="preserve">(c) </w:t>
      </w:r>
      <w:r>
        <w:t>((</w:t>
      </w:r>
      <w:r>
        <w:rPr>
          <w:strike/>
        </w:rPr>
        <w:t xml:space="preserve">Beginning</w:t>
      </w:r>
      <w:r>
        <w:t>))</w:t>
      </w:r>
      <w:r>
        <w:rPr/>
        <w:t xml:space="preserve"> </w:t>
      </w:r>
      <w:r>
        <w:rPr>
          <w:u w:val="single"/>
        </w:rPr>
        <w:t xml:space="preserve">(i) Except as provided in (c)(ii) of this subsection, beginning</w:t>
      </w:r>
      <w:r>
        <w:rPr/>
        <w:t xml:space="preserve"> January 1, </w:t>
      </w:r>
      <w:r>
        <w:t>((</w:t>
      </w:r>
      <w:r>
        <w:rPr>
          <w:strike/>
        </w:rPr>
        <w:t xml:space="preserve">2026</w:t>
      </w:r>
      <w:r>
        <w:t>))</w:t>
      </w:r>
      <w:r>
        <w:rPr/>
        <w:t xml:space="preserve"> </w:t>
      </w:r>
      <w:r>
        <w:rPr>
          <w:u w:val="single"/>
        </w:rPr>
        <w:t xml:space="preserve">2023</w:t>
      </w:r>
      <w:r>
        <w:rPr/>
        <w:t xml:space="preserve">, a reusable carryout bag made of film plastic </w:t>
      </w:r>
      <w:r>
        <w:t>((</w:t>
      </w:r>
      <w:r>
        <w:rPr>
          <w:strike/>
        </w:rPr>
        <w:t xml:space="preserve">with a thickness of less than four mils, in the event that the 2025 legislature does not amend this section to reflect the recommendations to the legislature made consistent with RCW 70A.530.060</w:t>
      </w:r>
      <w:r>
        <w:t>))</w:t>
      </w:r>
      <w:r>
        <w:rPr>
          <w:u w:val="single"/>
        </w:rPr>
        <w:t xml:space="preserve">;</w:t>
      </w:r>
    </w:p>
    <w:p>
      <w:pPr>
        <w:spacing w:before="0" w:after="0" w:line="408" w:lineRule="exact"/>
        <w:ind w:left="0" w:right="0" w:firstLine="576"/>
        <w:jc w:val="left"/>
      </w:pPr>
      <w:r>
        <w:rPr>
          <w:u w:val="single"/>
        </w:rPr>
        <w:t xml:space="preserve">(ii) A retail establishment may provide a reusable carryout bag made of film plastic to contain or wrap hot food</w:t>
      </w:r>
      <w:r>
        <w:rPr/>
        <w:t xml:space="preserve">.</w:t>
      </w:r>
    </w:p>
    <w:p>
      <w:pPr>
        <w:spacing w:before="0" w:after="0" w:line="408" w:lineRule="exact"/>
        <w:ind w:left="0" w:right="0" w:firstLine="576"/>
        <w:jc w:val="left"/>
      </w:pPr>
      <w:r>
        <w:rPr/>
        <w:t xml:space="preserve">(2)(a) A retail establishment may provide a reusable carryout bag or a compliant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w:t>
      </w:r>
      <w:r>
        <w:t>((</w:t>
      </w:r>
      <w:r>
        <w:rPr>
          <w:strike/>
        </w:rPr>
        <w:t xml:space="preserve">Until December 31, 2025, a</w:t>
      </w:r>
      <w:r>
        <w:t>))</w:t>
      </w:r>
      <w:r>
        <w:rPr/>
        <w:t xml:space="preserve"> </w:t>
      </w:r>
      <w:r>
        <w:rPr>
          <w:u w:val="single"/>
        </w:rPr>
        <w:t xml:space="preserve">A</w:t>
      </w:r>
      <w:r>
        <w:rPr/>
        <w:t xml:space="preserve"> retail establishment must collect a pass-through charge of eight cents for every compliant paper carryout bag with a manufacturer's stated capacity of one-eighth barrel </w:t>
      </w:r>
      <w:r>
        <w:t>((</w:t>
      </w:r>
      <w:r>
        <w:rPr>
          <w:strike/>
        </w:rPr>
        <w:t xml:space="preserve">(eight hundred eighty-two</w:t>
      </w:r>
      <w:r>
        <w:t>))</w:t>
      </w:r>
      <w:r>
        <w:rPr/>
        <w:t xml:space="preserve"> </w:t>
      </w:r>
      <w:r>
        <w:rPr>
          <w:u w:val="single"/>
        </w:rPr>
        <w:t xml:space="preserve">(882</w:t>
      </w:r>
      <w:r>
        <w:rPr/>
        <w:t xml:space="preserve"> cubic inches) or greater </w:t>
      </w:r>
      <w:r>
        <w:t>((</w:t>
      </w:r>
      <w:r>
        <w:rPr>
          <w:strike/>
        </w:rPr>
        <w:t xml:space="preserve">or</w:t>
      </w:r>
      <w:r>
        <w:t>))</w:t>
      </w:r>
      <w:r>
        <w:rPr>
          <w:u w:val="single"/>
        </w:rPr>
        <w:t xml:space="preserve">, and until December 31, 2022, for every compliant</w:t>
      </w:r>
      <w:r>
        <w:rPr/>
        <w:t xml:space="preserve"> reusable carryout bag made of film plastic it provides, except as provided in subsection (5) of this section and RCW 70A.530.030.</w:t>
      </w:r>
    </w:p>
    <w:p>
      <w:pPr>
        <w:spacing w:before="0" w:after="0" w:line="408" w:lineRule="exact"/>
        <w:ind w:left="0" w:right="0" w:firstLine="576"/>
        <w:jc w:val="left"/>
      </w:pPr>
      <w:r>
        <w:rPr/>
        <w:t xml:space="preserve">(ii) </w:t>
      </w:r>
      <w:r>
        <w:t>((</w:t>
      </w:r>
      <w:r>
        <w:rPr>
          <w:strike/>
        </w:rPr>
        <w:t xml:space="preserve">Beginning January 1, 2026, a retail establishment must collect a pass-through charge of twelve cents for reusable carryout bags made of film plastic and eight cents for compliant paper carryout bags, in the event that the 2025 legislature does not amend this section to reflect the recommendations to the legislature made consistent with RCW 70A.530.060.</w:t>
      </w:r>
      <w:r>
        <w:t>))</w:t>
      </w:r>
      <w:r>
        <w:rPr/>
        <w:t xml:space="preserve">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compliant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70A.455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70A.455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compliant paper carryout bag must:</w:t>
      </w:r>
    </w:p>
    <w:p>
      <w:pPr>
        <w:spacing w:before="0" w:after="0" w:line="408" w:lineRule="exact"/>
        <w:ind w:left="0" w:right="0" w:firstLine="576"/>
        <w:jc w:val="left"/>
      </w:pPr>
      <w:r>
        <w:rPr/>
        <w:t xml:space="preserve">(i) Contain a minimum of </w:t>
      </w:r>
      <w:r>
        <w:t>((</w:t>
      </w:r>
      <w:r>
        <w:rPr>
          <w:strike/>
        </w:rPr>
        <w:t xml:space="preserve">forty</w:t>
      </w:r>
      <w:r>
        <w:t>))</w:t>
      </w:r>
      <w:r>
        <w:rPr/>
        <w:t xml:space="preserve"> </w:t>
      </w:r>
      <w:r>
        <w:rPr>
          <w:u w:val="single"/>
        </w:rPr>
        <w:t xml:space="preserve">40</w:t>
      </w:r>
      <w:r>
        <w:rPr/>
        <w:t xml:space="preserve"> percent postconsumer recycled materials, a minimum of 40 percent nonwood renewable fiber, or a combination of postconsumer recycled materials and nonwood renewable fiber that totals at least 40 percent;</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 wheat straw fiber content, or both.</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w:t>
      </w:r>
      <w:r>
        <w:t>((</w:t>
      </w:r>
      <w:r>
        <w:rPr>
          <w:strike/>
        </w:rPr>
        <w:t xml:space="preserve">one hundred twenty-five</w:t>
      </w:r>
      <w:r>
        <w:t>))</w:t>
      </w:r>
      <w:r>
        <w:rPr/>
        <w:t xml:space="preserve"> </w:t>
      </w:r>
      <w:r>
        <w:rPr>
          <w:u w:val="single"/>
        </w:rPr>
        <w:t xml:space="preserve">125</w:t>
      </w:r>
      <w:r>
        <w:rPr/>
        <w:t xml:space="preserve"> uses, which for purposes of this subsection means the capacity to carry a minimum of </w:t>
      </w:r>
      <w:r>
        <w:t>((</w:t>
      </w:r>
      <w:r>
        <w:rPr>
          <w:strike/>
        </w:rPr>
        <w:t xml:space="preserve">twenty-two</w:t>
      </w:r>
      <w:r>
        <w:t>))</w:t>
      </w:r>
      <w:r>
        <w:rPr/>
        <w:t xml:space="preserve"> </w:t>
      </w:r>
      <w:r>
        <w:rPr>
          <w:u w:val="single"/>
        </w:rPr>
        <w:t xml:space="preserve">22</w:t>
      </w:r>
      <w:r>
        <w:rPr/>
        <w:t xml:space="preserve"> pounds </w:t>
      </w:r>
      <w:r>
        <w:t>((</w:t>
      </w:r>
      <w:r>
        <w:rPr>
          <w:strike/>
        </w:rPr>
        <w:t xml:space="preserve">one hundred twenty-five</w:t>
      </w:r>
      <w:r>
        <w:t>))</w:t>
      </w:r>
      <w:r>
        <w:rPr/>
        <w:t xml:space="preserve"> </w:t>
      </w:r>
      <w:r>
        <w:rPr>
          <w:u w:val="single"/>
        </w:rPr>
        <w:t xml:space="preserve">125</w:t>
      </w:r>
      <w:r>
        <w:rPr/>
        <w:t xml:space="preserve"> times over a distance of at least </w:t>
      </w:r>
      <w:r>
        <w:t>((</w:t>
      </w:r>
      <w:r>
        <w:rPr>
          <w:strike/>
        </w:rPr>
        <w:t xml:space="preserve">one hundred seventy-five</w:t>
      </w:r>
      <w:r>
        <w:t>))</w:t>
      </w:r>
      <w:r>
        <w:rPr/>
        <w:t xml:space="preserve"> </w:t>
      </w:r>
      <w:r>
        <w:rPr>
          <w:u w:val="single"/>
        </w:rPr>
        <w:t xml:space="preserve">175</w:t>
      </w:r>
      <w:r>
        <w:rPr/>
        <w:t xml:space="preser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w:t>
      </w:r>
      <w:r>
        <w:t>((</w:t>
      </w:r>
      <w:r>
        <w:rPr>
          <w:strike/>
        </w:rPr>
        <w:t xml:space="preserve">twenty</w:t>
      </w:r>
      <w:r>
        <w:t>))</w:t>
      </w:r>
      <w:r>
        <w:rPr/>
        <w:t xml:space="preserve"> </w:t>
      </w:r>
      <w:r>
        <w:rPr>
          <w:u w:val="single"/>
        </w:rPr>
        <w:t xml:space="preserve">20</w:t>
      </w:r>
      <w:r>
        <w:rPr/>
        <w:t xml:space="preserve"> percent postconsumer recycled content </w:t>
      </w:r>
      <w:r>
        <w:t>((</w:t>
      </w:r>
      <w:r>
        <w:rPr>
          <w:strike/>
        </w:rPr>
        <w:t xml:space="preserve">until July 1, 2022, and thereafter must be made from a minimum of forty percent postconsumer recycled content</w:t>
      </w:r>
      <w:r>
        <w:t>))</w:t>
      </w:r>
      <w:r>
        <w:rPr/>
        <w:t xml:space="preserve">;</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w:t>
      </w:r>
      <w:r>
        <w:t>((</w:t>
      </w:r>
      <w:r>
        <w:rPr>
          <w:strike/>
        </w:rPr>
        <w:t xml:space="preserve">until December 31, 2025, and beginning January 1, 2026, must have a minimum thickness of four mils</w:t>
      </w:r>
      <w:r>
        <w:t>))</w:t>
      </w:r>
      <w:r>
        <w:rPr/>
        <w:t xml:space="preserve">.</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
      <w:pPr>
        <w:jc w:val="center"/>
      </w:pPr>
      <w:r>
        <w:rPr>
          <w:b/>
        </w:rPr>
        <w:t>--- END ---</w:t>
      </w:r>
    </w:p>
    <w:sectPr>
      <w:pgNumType w:start="1"/>
      <w:footerReference xmlns:r="http://schemas.openxmlformats.org/officeDocument/2006/relationships" r:id="R019b21e09b2e4e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a46b444ea497d" /><Relationship Type="http://schemas.openxmlformats.org/officeDocument/2006/relationships/footer" Target="/word/footer1.xml" Id="R019b21e09b2e4eee" /></Relationships>
</file>