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7dc104186468c" /></Relationships>
</file>

<file path=word/document.xml><?xml version="1.0" encoding="utf-8"?>
<w:document xmlns:w="http://schemas.openxmlformats.org/wordprocessingml/2006/main">
  <w:body>
    <w:p>
      <w:r>
        <w:t>S-3594.1</w:t>
      </w:r>
    </w:p>
    <w:p>
      <w:pPr>
        <w:jc w:val="center"/>
      </w:pPr>
      <w:r>
        <w:t>_______________________________________________</w:t>
      </w:r>
    </w:p>
    <w:p/>
    <w:p>
      <w:pPr>
        <w:jc w:val="center"/>
      </w:pPr>
      <w:r>
        <w:rPr>
          <w:b/>
        </w:rPr>
        <w:t>SENATE BILL 5859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Hunt, Nguyen, Nobles, and Pedersen</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amending RCW 42.56.080, 42.56.210, and 70.02.250;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Sensitive records, as defined in subsection (6) of this section, maintained by the department of corrections are exempt from public inspection and copying under this chapter, except as provided under subsection (4) of this section. This exemption does not prevent the disclosure of information relating to sensitive records in aggregate form if the data does not alone or in combination with any other records reveal the identity of an incarcerated individual.</w:t>
      </w:r>
    </w:p>
    <w:p>
      <w:pPr>
        <w:spacing w:before="0" w:after="0" w:line="408" w:lineRule="exact"/>
        <w:ind w:left="0" w:right="0" w:firstLine="576"/>
        <w:jc w:val="left"/>
      </w:pPr>
      <w:r>
        <w:rPr/>
        <w:t xml:space="preserve">(2) The exemption in subsection (1) of this section does not prohibit the department of corrections from including in a public registry an incarcerated individual's name, age, department of corrections number, and current facility location. The exemption in subsection (1) of this section does not apply to court records in the possession of the department of corrections including but not limited to an individual's judgment and sentence, or the disclosure of sensitive records as otherwise permitted or limited by law.</w:t>
      </w:r>
    </w:p>
    <w:p>
      <w:pPr>
        <w:spacing w:before="0" w:after="0" w:line="408" w:lineRule="exact"/>
        <w:ind w:left="0" w:right="0" w:firstLine="576"/>
        <w:jc w:val="left"/>
      </w:pPr>
      <w:r>
        <w:rPr/>
        <w:t xml:space="preserve">(3) Sensitive records listed in subsection (6)(a)(i) and (iv) of this section are not subject to the requirements of RCW 42.56.210(3). The department of corrections is not required to acknowledge the existence or withholding of records listed in subsection (6)(a)(i) and (iv) of this section. In response to all public records requests, the department of corrections shall notify requestors that sensitive records listed in subsection (6)(a)(i) and (iv) of this section are not subject to RCW 42.56.210(3) and that the department of corrections neither confirms nor denies the existence or withholding of records described in subsection (6)(a)(i) and (iv) of this section.</w:t>
      </w:r>
    </w:p>
    <w:p>
      <w:pPr>
        <w:spacing w:before="0" w:after="0" w:line="408" w:lineRule="exact"/>
        <w:ind w:left="0" w:right="0" w:firstLine="576"/>
        <w:jc w:val="left"/>
      </w:pPr>
      <w:r>
        <w:rPr/>
        <w:t xml:space="preserve">(4) A public records request for sensitive records described in subsection (6)(a)(iii) and (iv) of this section must be made available upon the written permission of the subject of the record requested. Requests for information or records contained within an incarcerated individual's department of corrections medical, mental health, and dental file shall be managed pursuant to chapter 70.02 RCW.</w:t>
      </w:r>
    </w:p>
    <w:p>
      <w:pPr>
        <w:spacing w:before="0" w:after="0" w:line="408" w:lineRule="exact"/>
        <w:ind w:left="0" w:right="0" w:firstLine="576"/>
        <w:jc w:val="left"/>
      </w:pPr>
      <w:r>
        <w:rPr/>
        <w:t xml:space="preserve">(5) Jail records maintained by the department of corrections in the course of operating a jail as described in RCW 70.48.100 are subject to RCW 70.48.100.</w:t>
      </w:r>
    </w:p>
    <w:p>
      <w:pPr>
        <w:spacing w:before="0" w:after="0" w:line="408" w:lineRule="exact"/>
        <w:ind w:left="0" w:right="0" w:firstLine="576"/>
        <w:jc w:val="left"/>
      </w:pPr>
      <w:r>
        <w:rPr/>
        <w:t xml:space="preserve">(6) For the purpose of this section:</w:t>
      </w:r>
    </w:p>
    <w:p>
      <w:pPr>
        <w:spacing w:before="0" w:after="0" w:line="408" w:lineRule="exact"/>
        <w:ind w:left="0" w:right="0" w:firstLine="576"/>
        <w:jc w:val="left"/>
      </w:pPr>
      <w:r>
        <w:rPr/>
        <w:t xml:space="preserve">(a) "Sensitive records" are:</w:t>
      </w:r>
    </w:p>
    <w:p>
      <w:pPr>
        <w:spacing w:before="0" w:after="0" w:line="408" w:lineRule="exact"/>
        <w:ind w:left="0" w:right="0" w:firstLine="576"/>
        <w:jc w:val="left"/>
      </w:pPr>
      <w:r>
        <w:rPr/>
        <w:t xml:space="preserve">(i) Records that would disclose the identity of a confidential informant;</w:t>
      </w:r>
    </w:p>
    <w:p>
      <w:pPr>
        <w:spacing w:before="0" w:after="0" w:line="408" w:lineRule="exact"/>
        <w:ind w:left="0" w:right="0" w:firstLine="576"/>
        <w:jc w:val="left"/>
      </w:pPr>
      <w:r>
        <w:rPr/>
        <w:t xml:space="preserve">(ii) Body scanner images;</w:t>
      </w:r>
    </w:p>
    <w:p>
      <w:pPr>
        <w:spacing w:before="0" w:after="0" w:line="408" w:lineRule="exact"/>
        <w:ind w:left="0" w:right="0" w:firstLine="576"/>
        <w:jc w:val="left"/>
      </w:pPr>
      <w:r>
        <w:rPr/>
        <w:t xml:space="preserve">(iii) Records that would disclose an incarcerated individual's disability or health information that are outside of an incarcerated individual's department of corrections medical, mental health, and dental file;</w:t>
      </w:r>
    </w:p>
    <w:p>
      <w:pPr>
        <w:spacing w:before="0" w:after="0" w:line="408" w:lineRule="exact"/>
        <w:ind w:left="0" w:right="0" w:firstLine="576"/>
        <w:jc w:val="left"/>
      </w:pPr>
      <w:r>
        <w:rPr/>
        <w:t xml:space="preserve">(iv) Records that would disclose information about an incarcerated individual's transgender, intersex, nonbinary, or gender nonconforming status; sexual orientation; genital anatomy; or gender-affirming care or accommodations other than an incarcerated individual's preferred name and pronouns; and</w:t>
      </w:r>
    </w:p>
    <w:p>
      <w:pPr>
        <w:spacing w:before="0" w:after="0" w:line="408" w:lineRule="exact"/>
        <w:ind w:left="0" w:right="0" w:firstLine="576"/>
        <w:jc w:val="left"/>
      </w:pPr>
      <w:r>
        <w:rPr/>
        <w:t xml:space="preserve">(v) Records that would disclose information about an incarcerated individual's victimization risk assessment, risk identification, sexual abuse and harassment reports, or monitoring plan pursuant to 34 U.S.C. Sec. 30301 et. seq.</w:t>
      </w:r>
    </w:p>
    <w:p>
      <w:pPr>
        <w:spacing w:before="0" w:after="0" w:line="408" w:lineRule="exact"/>
        <w:ind w:left="0" w:right="0" w:firstLine="576"/>
        <w:jc w:val="left"/>
      </w:pPr>
      <w:r>
        <w:rPr/>
        <w:t xml:space="preserve">(b) "Incarcerated individual" has the same meaning as "inmate" under RCW 72.09.015 and includes currently or formerly incarcerated individuals.</w:t>
      </w:r>
    </w:p>
    <w:p>
      <w:pPr>
        <w:spacing w:before="0" w:after="0" w:line="408" w:lineRule="exact"/>
        <w:ind w:left="0" w:right="0" w:firstLine="576"/>
        <w:jc w:val="left"/>
      </w:pPr>
      <w:r>
        <w:rPr/>
        <w:t xml:space="preserve">(c) "Disability" has the meaning provided in RCW 49.60.040.</w:t>
      </w:r>
    </w:p>
    <w:p>
      <w:pPr>
        <w:spacing w:before="0" w:after="0" w:line="408" w:lineRule="exact"/>
        <w:ind w:left="0" w:right="0" w:firstLine="576"/>
        <w:jc w:val="left"/>
      </w:pPr>
      <w:r>
        <w:rPr/>
        <w:t xml:space="preserve">(d)(i) "Health information" means any information, whether oral or recorded in any form or medium, created by or derived from a health care provider, incarcerated individual, department of corrections employee or agent, or other person, that identifies or can readily be associated with the identity of an incarcerated individual and relates to or describes:</w:t>
      </w:r>
    </w:p>
    <w:p>
      <w:pPr>
        <w:spacing w:before="0" w:after="0" w:line="408" w:lineRule="exact"/>
        <w:ind w:left="0" w:right="0" w:firstLine="576"/>
        <w:jc w:val="left"/>
      </w:pPr>
      <w:r>
        <w:rPr/>
        <w:t xml:space="preserve">(A) The past, present, or future physical or mental health or condition of an individual;</w:t>
      </w:r>
    </w:p>
    <w:p>
      <w:pPr>
        <w:spacing w:before="0" w:after="0" w:line="408" w:lineRule="exact"/>
        <w:ind w:left="0" w:right="0" w:firstLine="576"/>
        <w:jc w:val="left"/>
      </w:pPr>
      <w:r>
        <w:rPr/>
        <w:t xml:space="preserve">(B) The provision of health care to an incarcerated individual; or</w:t>
      </w:r>
    </w:p>
    <w:p>
      <w:pPr>
        <w:spacing w:before="0" w:after="0" w:line="408" w:lineRule="exact"/>
        <w:ind w:left="0" w:right="0" w:firstLine="576"/>
        <w:jc w:val="left"/>
      </w:pPr>
      <w:r>
        <w:rPr/>
        <w:t xml:space="preserve">(C) Behavioral health treatment records.</w:t>
      </w:r>
    </w:p>
    <w:p>
      <w:pPr>
        <w:spacing w:before="0" w:after="0" w:line="408" w:lineRule="exact"/>
        <w:ind w:left="0" w:right="0" w:firstLine="576"/>
        <w:jc w:val="left"/>
      </w:pPr>
      <w:r>
        <w:rPr/>
        <w:t xml:space="preserve">(ii) Information described in (d)(i) of this subsection contained in an incarcerated individual's program records or documents is health information under this section. Whether an incarcerated individual participated in, failed to participate in, was terminated from, or satisfactorily completed court-ordered treatment or programming eligible for earned release time as determined by the department of corrections pursuant to RCW 9.94A.729 is not health information.</w:t>
      </w:r>
    </w:p>
    <w:p>
      <w:pPr>
        <w:spacing w:before="0" w:after="0" w:line="408" w:lineRule="exact"/>
        <w:ind w:left="0" w:right="0" w:firstLine="576"/>
        <w:jc w:val="left"/>
      </w:pPr>
      <w:r>
        <w:rPr/>
        <w:t xml:space="preserve">(e)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health or condition of an individual;</w:t>
      </w:r>
    </w:p>
    <w:p>
      <w:pPr>
        <w:spacing w:before="0" w:after="0" w:line="408" w:lineRule="exact"/>
        <w:ind w:left="0" w:right="0" w:firstLine="576"/>
        <w:jc w:val="left"/>
      </w:pPr>
      <w:r>
        <w:rPr/>
        <w:t xml:space="preserve">(ii) Affects the structure or function of the human body or any part of the human body;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(f) "Behavioral health treatment" means services that are provided, overseen, or coordinated by a person licensed under chapter 18.57, 18.57A, 18.71, 18.71A, 18.83, 18.205, 18.225, or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w:t>
      </w:r>
      <w:r>
        <w:t>((</w:t>
      </w:r>
      <w:r>
        <w:rPr>
          <w:strike/>
        </w:rPr>
        <w:t xml:space="preserve">or</w:t>
      </w:r>
      <w:r>
        <w:t>))</w:t>
      </w:r>
      <w:r>
        <w:rPr>
          <w:u w:val="single"/>
        </w:rPr>
        <w:t xml:space="preserve">,</w:t>
      </w:r>
      <w:r>
        <w:rPr/>
        <w:t xml:space="preserve"> 42.56.240(14)</w:t>
      </w:r>
      <w:r>
        <w:rPr>
          <w:u w:val="single"/>
        </w:rPr>
        <w:t xml:space="preserve">, or section 1(4) of this act</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210</w:t>
      </w:r>
      <w:r>
        <w:rPr/>
        <w:t xml:space="preserve"> and 2005 c 274 s 402 are each amended to read as follows:</w:t>
      </w:r>
    </w:p>
    <w:p>
      <w:pPr>
        <w:spacing w:before="0" w:after="0" w:line="408" w:lineRule="exact"/>
        <w:ind w:left="0" w:right="0" w:firstLine="576"/>
        <w:jc w:val="left"/>
      </w:pPr>
      <w:r>
        <w:rPr/>
        <w:t xml:space="preserve">(1) Except for information described in RCW 42.56.230</w:t>
      </w:r>
      <w:r>
        <w:t>((</w:t>
      </w:r>
      <w:r>
        <w:rPr>
          <w:strike/>
        </w:rPr>
        <w:t xml:space="preserve">(3)</w:t>
      </w:r>
      <w:r>
        <w:t>))</w:t>
      </w:r>
      <w:r>
        <w:rPr/>
        <w:t xml:space="preserve"> </w:t>
      </w:r>
      <w:r>
        <w:rPr>
          <w:u w:val="single"/>
        </w:rPr>
        <w:t xml:space="preserve">(4)</w:t>
      </w:r>
      <w:r>
        <w:rPr/>
        <w:t xml:space="preserve">(a)</w:t>
      </w:r>
      <w:r>
        <w:rPr>
          <w:u w:val="single"/>
        </w:rPr>
        <w:t xml:space="preserve">, section 1 of this act,</w:t>
      </w:r>
      <w:r>
        <w:rPr/>
        <w:t xml:space="preserve"> and confidential income data exempted from public inspection pursuant to RCW 84.40.020, the exemptions of this chapter are inapplicable to the extent that information, the disclosure of which would violate personal privacy or vital governmental interests, can be deleted from the specific records sought. No exemption may be construed to permit the nondisclosure of statistical information not descriptive of any readily identifiable person or persons.</w:t>
      </w:r>
    </w:p>
    <w:p>
      <w:pPr>
        <w:spacing w:before="0" w:after="0" w:line="408" w:lineRule="exact"/>
        <w:ind w:left="0" w:right="0" w:firstLine="576"/>
        <w:jc w:val="left"/>
      </w:pPr>
      <w:r>
        <w:rPr/>
        <w:t xml:space="preserve">(2) Inspection or copying of any specific records exempt under the provisions of this chapter may be permitted if the superior court in the county in which the record is maintained finds, after a hearing with notice thereof to every person in interest and the agency, that the exemption of such records is clearly unnecessary to protect any individual's right of privacy or any vital governmental function.</w:t>
      </w:r>
    </w:p>
    <w:p>
      <w:pPr>
        <w:spacing w:before="0" w:after="0" w:line="408" w:lineRule="exact"/>
        <w:ind w:left="0" w:right="0" w:firstLine="576"/>
        <w:jc w:val="left"/>
      </w:pPr>
      <w:r>
        <w:rPr/>
        <w:t xml:space="preserve">(3) </w:t>
      </w:r>
      <w:r>
        <w:t>((</w:t>
      </w:r>
      <w:r>
        <w:rPr>
          <w:strike/>
        </w:rPr>
        <w:t xml:space="preserve">Agency</w:t>
      </w:r>
      <w:r>
        <w:t>))</w:t>
      </w:r>
      <w:r>
        <w:rPr/>
        <w:t xml:space="preserve"> </w:t>
      </w:r>
      <w:r>
        <w:rPr>
          <w:u w:val="single"/>
        </w:rPr>
        <w:t xml:space="preserve">Except as provided in section 1(3) of this act, agency</w:t>
      </w:r>
      <w:r>
        <w:rPr/>
        <w:t xml:space="preserve"> responses refusing, in whole or in part, inspection of any public record shall include a statement of the specific exemption authorizing the withholding of the record (or part) and a brief explanation of how the exemption applies to the record withheld.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2019 c 325 s 5021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contracted with the authority under chapter 74.09 RCW,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administrative services organizations, managed care organizations contracted with the authority under chapter 74.09 RCW,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 </w:t>
      </w:r>
      <w:r>
        <w:rPr>
          <w:u w:val="single"/>
        </w:rPr>
        <w:t xml:space="preserve">and section 1(4) of this act</w:t>
      </w:r>
      <w:r>
        <w:rPr/>
        <w:t xml:space="preserve">.</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
      <w:pPr>
        <w:jc w:val="center"/>
      </w:pPr>
      <w:r>
        <w:rPr>
          <w:b/>
        </w:rPr>
        <w:t>--- END ---</w:t>
      </w:r>
    </w:p>
    <w:sectPr>
      <w:pgNumType w:start="1"/>
      <w:footerReference xmlns:r="http://schemas.openxmlformats.org/officeDocument/2006/relationships" r:id="R9d0fdd87d3ad45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5a972626ad4ef8" /><Relationship Type="http://schemas.openxmlformats.org/officeDocument/2006/relationships/footer" Target="/word/footer1.xml" Id="R9d0fdd87d3ad45bc" /></Relationships>
</file>