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4a7b925cb4675" /></Relationships>
</file>

<file path=word/document.xml><?xml version="1.0" encoding="utf-8"?>
<w:document xmlns:w="http://schemas.openxmlformats.org/wordprocessingml/2006/main">
  <w:body>
    <w:p>
      <w:r>
        <w:t>S-3591.1</w:t>
      </w:r>
    </w:p>
    <w:p>
      <w:pPr>
        <w:jc w:val="center"/>
      </w:pPr>
      <w:r>
        <w:t>_______________________________________________</w:t>
      </w:r>
    </w:p>
    <w:p/>
    <w:p>
      <w:pPr>
        <w:jc w:val="center"/>
      </w:pPr>
      <w:r>
        <w:rPr>
          <w:b/>
        </w:rPr>
        <w:t>SENATE BILL 5869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Dhingra, Keiser, King, Kuderer, Wellman, and C. Wilson</w:t>
      </w:r>
    </w:p>
    <w:p/>
    <w:p>
      <w:r>
        <w:rPr>
          <w:t xml:space="preserve">Read first time 01/14/22.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digital photographs, microphotographs, videotapes, other recorded images, or other records identifying a specific instance of travel from toll systems and traffic safety cameras; amending RCW 46.63.160, 46.63.170, and 46.63.170;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w:t>
      </w:r>
      <w:r>
        <w:t>((</w:t>
      </w:r>
      <w:r>
        <w:rPr>
          <w:strike/>
        </w:rPr>
        <w:t xml:space="preserve">Notwithstanding any other provision of law</w:t>
      </w:r>
      <w:r>
        <w:t>))</w:t>
      </w:r>
      <w:r>
        <w:rPr/>
        <w:t xml:space="preserve"> </w:t>
      </w:r>
      <w:r>
        <w:rPr>
          <w:u w:val="single"/>
        </w:rPr>
        <w:t xml:space="preserve">Except as provided in (e) and (f) of this subsection</w:t>
      </w:r>
      <w:r>
        <w:rPr/>
        <w:t xml:space="preserve">,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(d) of this subsection, shall not apply.</w:t>
      </w:r>
    </w:p>
    <w:p>
      <w:pPr>
        <w:spacing w:before="0" w:after="0" w:line="408" w:lineRule="exact"/>
        <w:ind w:left="0" w:right="0" w:firstLine="576"/>
        <w:jc w:val="left"/>
      </w:pPr>
      <w:r>
        <w:rPr>
          <w:u w:val="single"/>
        </w:rPr>
        <w:t xml:space="preserve">(f) Pursuant to a judicially authorized subpoena duces tecum, any photograph, digital photograph, microphotograph, videotape, other recorded image, or other record identifying a specific instance of travel prepared under this section shall be made available to prosecuting attorneys and defense counsels and all restrictions on their use, as set forth in (d) of this subsection, shall not apply.</w:t>
      </w:r>
    </w:p>
    <w:p>
      <w:pPr>
        <w:spacing w:before="0" w:after="0" w:line="408" w:lineRule="exact"/>
        <w:ind w:left="0" w:right="0" w:firstLine="576"/>
        <w:jc w:val="left"/>
      </w:pPr>
      <w:r>
        <w:rPr>
          <w:u w:val="single"/>
        </w:rPr>
        <w:t xml:space="preserve">(g)</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w:t>
      </w:r>
      <w:r>
        <w:t>((</w:t>
      </w:r>
      <w:r>
        <w:rPr>
          <w:strike/>
        </w:rPr>
        <w:t xml:space="preserve">forty dollars</w:t>
      </w:r>
      <w:r>
        <w:t>))</w:t>
      </w:r>
      <w:r>
        <w:rPr/>
        <w:t xml:space="preserve"> </w:t>
      </w:r>
      <w:r>
        <w:rPr>
          <w:u w:val="single"/>
        </w:rPr>
        <w:t xml:space="preserve">$40</w:t>
      </w:r>
      <w:r>
        <w:rPr/>
        <w:t xml:space="preserve">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w:t>
      </w:r>
      <w:r>
        <w:t>((</w:t>
      </w:r>
      <w:r>
        <w:rPr>
          <w:strike/>
        </w:rPr>
        <w:t xml:space="preserve">thirty</w:t>
      </w:r>
      <w:r>
        <w:t>))</w:t>
      </w:r>
      <w:r>
        <w:rPr/>
        <w:t xml:space="preserve"> </w:t>
      </w:r>
      <w:r>
        <w:rPr>
          <w:u w:val="single"/>
        </w:rPr>
        <w:t xml:space="preserve">30</w:t>
      </w:r>
      <w:r>
        <w:rPr/>
        <w:t xml:space="preserve">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website, and accommodate access to the website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speed violations subject to (c)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and subsection (6) of this section, use of automated traffic safety cameras is restricted to the following locations only: (i) Intersections of two or more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w:t>
      </w:r>
      <w:r>
        <w:t>((</w:t>
      </w:r>
      <w:r>
        <w:rPr>
          <w:strike/>
        </w:rPr>
        <w:t xml:space="preserve">Notwithstanding any other provision of law</w:t>
      </w:r>
      <w:r>
        <w:t>))</w:t>
      </w:r>
      <w:r>
        <w:rPr/>
        <w:t xml:space="preserve"> </w:t>
      </w:r>
      <w:r>
        <w:rPr>
          <w:u w:val="single"/>
        </w:rPr>
        <w:t xml:space="preserve">Except as provided in (h) and (i) of this subsection</w:t>
      </w:r>
      <w:r>
        <w:rPr/>
        <w:t xml:space="preserve">,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(g) of this subsection, shall not apply.</w:t>
      </w:r>
    </w:p>
    <w:p>
      <w:pPr>
        <w:spacing w:before="0" w:after="0" w:line="408" w:lineRule="exact"/>
        <w:ind w:left="0" w:right="0" w:firstLine="576"/>
        <w:jc w:val="left"/>
      </w:pPr>
      <w:r>
        <w:rPr>
          <w:u w:val="single"/>
        </w:rPr>
        <w:t xml:space="preserve">(i) Pursuant to a judicially authorized subpoena duces tecum, any photograph, digital photograph, microphotograph, videotape, other recorded image, or other record identifying a specific instance of travel prepared under this section shall be made available to prosecuting attorneys and defense counsels and all restrictions on their use, as set forth in (g) of this subsection, shall not apply.</w:t>
      </w:r>
    </w:p>
    <w:p>
      <w:pPr>
        <w:spacing w:before="0" w:after="0" w:line="408" w:lineRule="exact"/>
        <w:ind w:left="0" w:right="0" w:firstLine="576"/>
        <w:jc w:val="left"/>
      </w:pP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w:t>
      </w:r>
      <w:r>
        <w:t>((</w:t>
      </w:r>
      <w:r>
        <w:rPr>
          <w:strike/>
        </w:rPr>
        <w:t xml:space="preserve">Notwithstanding any other provision of law</w:t>
      </w:r>
      <w:r>
        <w:t>))</w:t>
      </w:r>
      <w:r>
        <w:rPr/>
        <w:t xml:space="preserve"> </w:t>
      </w:r>
      <w:r>
        <w:rPr>
          <w:u w:val="single"/>
        </w:rPr>
        <w:t xml:space="preserve">Except as provided in (h) and (i) of this subsection</w:t>
      </w:r>
      <w:r>
        <w:rPr/>
        <w:t xml:space="preserve">,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(g) of this subsection, shall not apply.</w:t>
      </w:r>
    </w:p>
    <w:p>
      <w:pPr>
        <w:spacing w:before="0" w:after="0" w:line="408" w:lineRule="exact"/>
        <w:ind w:left="0" w:right="0" w:firstLine="576"/>
        <w:jc w:val="left"/>
      </w:pPr>
      <w:r>
        <w:rPr>
          <w:u w:val="single"/>
        </w:rPr>
        <w:t xml:space="preserve">(i) Pursuant to a judicially authorized subpoena duces tecum, any photograph, digital photograph, microphotograph, videotape, other recorded image, or other record identifying a specific instance of travel prepared under this section shall be made available to prosecuting attorneys and defense counsels and all restrictions on their use, as set forth in (g) of this subsection, shall not apply.</w:t>
      </w:r>
    </w:p>
    <w:p>
      <w:pPr>
        <w:spacing w:before="0" w:after="0" w:line="408" w:lineRule="exact"/>
        <w:ind w:left="0" w:right="0" w:firstLine="576"/>
        <w:jc w:val="left"/>
      </w:pP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2023.</w:t>
      </w:r>
    </w:p>
    <w:p/>
    <w:p>
      <w:pPr>
        <w:jc w:val="center"/>
      </w:pPr>
      <w:r>
        <w:rPr>
          <w:b/>
        </w:rPr>
        <w:t>--- END ---</w:t>
      </w:r>
    </w:p>
    <w:sectPr>
      <w:pgNumType w:start="1"/>
      <w:footerReference xmlns:r="http://schemas.openxmlformats.org/officeDocument/2006/relationships" r:id="Rd41a1df5124e4d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18bc194bf46a6" /><Relationship Type="http://schemas.openxmlformats.org/officeDocument/2006/relationships/footer" Target="/word/footer1.xml" Id="Rd41a1df5124e4d1f" /></Relationships>
</file>