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719cc143c84a3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5901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Randall, Billig, Holy, Mullet, Nguyen, and Saldaña</w:t>
      </w:r>
    </w:p>
    <w:p/>
    <w:p>
      <w:r>
        <w:rPr>
          <w:t xml:space="preserve">Read first time 01/19/22.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economic development tax incentives for targeted counties; amending RCW 82.08.820 and 82.12.820; adding a new chapter to Title 82 RCW; creating a new section; providing an effective date;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CREATING A SALES AND USE TAX DEFERRAL PROGRAM TO INCENTIVIZE MANUFACTURING AND RESEARCH AND DEVELOPMENT ACTIVITIES IN CERTAIN DESIGNATED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 there are counties in the state that face additional economic development challenges beyond the challenges faced by counties located in the central Puget Sound region. The legislature further finds that these regions do not experience the same degree of job growth and investment. The legislature further finds that, in some areas, increased economic development incentives are needed to help support economic growth and that a one-size-fits-all approach to economic development does not work for the diversity of the statewide economy. For these reasons, the legislature intends to establish a tax deferral program to be effective solely in certain targeted counties. The legislature declares that this limited program serves the vital public purpose of creating employment opportunities and generally spurring economic development in these counties of the state.</w:t>
      </w:r>
    </w:p>
    <w:p>
      <w:pPr>
        <w:spacing w:before="0" w:after="0" w:line="408" w:lineRule="exact"/>
        <w:ind w:left="0" w:right="0" w:firstLine="576"/>
        <w:jc w:val="left"/>
      </w:pPr>
      <w:r>
        <w:rPr/>
        <w:t xml:space="preserve">(2) The legislature also finds that this act is consistent with the Substitute House Bill No. 1170, the Washington BEST manufacturing act, enacted in 2021. The 2021 Washington BEST manufacturing act recognized that the state must retain and build on its leadership in the manufacturing and research and development sectors and also recognized that a thriving manufacturing and research sector are complimentary and should be promoted in every region of the state. Therefore, the legislature further finds the sales and use tax deferral program for manufacturing and research and development in this act is a critical tool and strategy to help achieve the goals expressed in the Washington BEST manufacturing act of doubling the state's manufacturing employment base, the number of small businesses, and the number of women and minority-owned manufacturing businesses in the next 10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"Department" means the department of revenue.</w:t>
      </w:r>
    </w:p>
    <w:p>
      <w:pPr>
        <w:spacing w:before="0" w:after="0" w:line="408" w:lineRule="exact"/>
        <w:ind w:left="0" w:right="0" w:firstLine="576"/>
        <w:jc w:val="left"/>
      </w:pPr>
      <w:r>
        <w:rPr/>
        <w:t xml:space="preserve">(3) "Eligible area" means a qualifying county.</w:t>
      </w:r>
    </w:p>
    <w:p>
      <w:pPr>
        <w:spacing w:before="0" w:after="0" w:line="408" w:lineRule="exact"/>
        <w:ind w:left="0" w:right="0" w:firstLine="576"/>
        <w:jc w:val="left"/>
      </w:pPr>
      <w:r>
        <w:rPr/>
        <w:t xml:space="preserve">(4)(a) "Eligible investment project" means an investment project that is located, as of the date the application required by section 103 of this act is received by the department, in an eligible area as defined in subsection (3) of this section.</w:t>
      </w:r>
    </w:p>
    <w:p>
      <w:pPr>
        <w:spacing w:before="0" w:after="0" w:line="408" w:lineRule="exact"/>
        <w:ind w:left="0" w:right="0" w:firstLine="576"/>
        <w:jc w:val="left"/>
      </w:pPr>
      <w:r>
        <w:rPr/>
        <w:t xml:space="preserve">(b) "Eligible investment project" does not include any portion of an investment project undertaken by a light and power business as defined in RCW 82.16.010(4), other than that portion of a cogeneration project that is used to generate power for consumption within the manufacturing site of which the cogeneration project is an integral part, or investment projects that have already received deferrals under this chapter.</w:t>
      </w:r>
    </w:p>
    <w:p>
      <w:pPr>
        <w:spacing w:before="0" w:after="0" w:line="408" w:lineRule="exact"/>
        <w:ind w:left="0" w:right="0" w:firstLine="576"/>
        <w:jc w:val="left"/>
      </w:pPr>
      <w:r>
        <w:rPr/>
        <w:t xml:space="preserve">(5)(a)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RCW 82.60.025; or</w:t>
      </w:r>
    </w:p>
    <w:p>
      <w:pPr>
        <w:spacing w:before="0" w:after="0" w:line="408" w:lineRule="exact"/>
        <w:ind w:left="0" w:right="0" w:firstLine="576"/>
        <w:jc w:val="left"/>
      </w:pPr>
      <w:r>
        <w:rPr/>
        <w:t xml:space="preserve">(iii) Tenant improvements for a qualified building, if the economic benefits of the deferral are passed to a lessee as provided in RCW 82.60.025.</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eligible investment project is a phased project, "initiation of construction" applies separately to each phase.</w:t>
      </w:r>
    </w:p>
    <w:p>
      <w:pPr>
        <w:spacing w:before="0" w:after="0" w:line="408" w:lineRule="exact"/>
        <w:ind w:left="0" w:right="0" w:firstLine="576"/>
        <w:jc w:val="left"/>
      </w:pPr>
      <w:r>
        <w:rPr/>
        <w:t xml:space="preserve">(6)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(7) "Manufacturing" means the same as defined in RCW 82.04.120. "Manufacturing" also includes:</w:t>
      </w:r>
    </w:p>
    <w:p>
      <w:pPr>
        <w:spacing w:before="0" w:after="0" w:line="408" w:lineRule="exact"/>
        <w:ind w:left="0" w:right="0" w:firstLine="576"/>
        <w:jc w:val="left"/>
      </w:pPr>
      <w:r>
        <w:rPr/>
        <w:t xml:space="preserve">(a) The activities performed by research and development laboratories and commercial testing laboratories; and</w:t>
      </w:r>
    </w:p>
    <w:p>
      <w:pPr>
        <w:spacing w:before="0" w:after="0" w:line="408" w:lineRule="exact"/>
        <w:ind w:left="0" w:right="0" w:firstLine="576"/>
        <w:jc w:val="left"/>
      </w:pPr>
      <w:r>
        <w:rPr/>
        <w:t xml:space="preserve">(b) The conditioning of vegetable seeds.</w:t>
      </w:r>
    </w:p>
    <w:p>
      <w:pPr>
        <w:spacing w:before="0" w:after="0" w:line="408" w:lineRule="exact"/>
        <w:ind w:left="0" w:right="0" w:firstLine="576"/>
        <w:jc w:val="left"/>
      </w:pPr>
      <w:r>
        <w:rPr/>
        <w:t xml:space="preserve">(8) "Meaningful construction" means an active construction site, where excavation of a building site, laying of a building foundation, or other tangible signs of construction are taking place and that clearly show a progression in the construction process at the location designated by the taxpayer in the application for deferral. Planning, permitting, or land clearing before excavation of the building site, without more, does not constitute "meaningful construction."</w:t>
      </w:r>
    </w:p>
    <w:p>
      <w:pPr>
        <w:spacing w:before="0" w:after="0" w:line="408" w:lineRule="exact"/>
        <w:ind w:left="0" w:right="0" w:firstLine="576"/>
        <w:jc w:val="left"/>
      </w:pPr>
      <w:r>
        <w:rPr/>
        <w:t xml:space="preserve">(9) "Person" has the meaning given in RCW 82.04.030.</w:t>
      </w:r>
    </w:p>
    <w:p>
      <w:pPr>
        <w:spacing w:before="0" w:after="0" w:line="408" w:lineRule="exact"/>
        <w:ind w:left="0" w:right="0" w:firstLine="576"/>
        <w:jc w:val="left"/>
      </w:pPr>
      <w:r>
        <w:rPr/>
        <w:t xml:space="preserve">(10) "Qualified buildings" means construction of new structures, and expansion or renovation of existing structures for the purpose of increasing floor space or production capacity used for manufacturing or research and development activities, including plant offices and warehouses or other facilities for the storage of raw material or finished goods if such facilities are an essential or an integral part of a factory, mill, plant, or laboratory used for manufacturing or research and development. If a building is used partly for manufacturing or research and development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(11) "Qualified employment position" means a permanent full-time employee employed in the eligible investment project during the entire tax year. The term "entire tax year" means a full-time position that is filled for a period of 12 consecutive months. The term "full-time" means at least 35 hours a week, 455 hours a quarter, or 1,820 hours a year.</w:t>
      </w:r>
    </w:p>
    <w:p>
      <w:pPr>
        <w:spacing w:before="0" w:after="0" w:line="408" w:lineRule="exact"/>
        <w:ind w:left="0" w:right="0" w:firstLine="576"/>
        <w:jc w:val="left"/>
      </w:pPr>
      <w:r>
        <w:rPr/>
        <w:t xml:space="preserve">(12) "Qualified machinery and equipment" means all new industrial and research fixtures, equipment, and support facilities that are an integral and necessary part of a manufacturing or research and development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(13) "Qualifying county" means a county that has a population less than 650,000 at the time an application is submitted under section 103 of this act.</w:t>
      </w:r>
    </w:p>
    <w:p>
      <w:pPr>
        <w:spacing w:before="0" w:after="0" w:line="408" w:lineRule="exact"/>
        <w:ind w:left="0" w:right="0" w:firstLine="576"/>
        <w:jc w:val="left"/>
      </w:pPr>
      <w:r>
        <w:rPr/>
        <w:t xml:space="preserve">(14) "Recipient" means a person receiving a tax deferral under this chapter.</w:t>
      </w:r>
    </w:p>
    <w:p>
      <w:pPr>
        <w:spacing w:before="0" w:after="0" w:line="408" w:lineRule="exact"/>
        <w:ind w:left="0" w:right="0" w:firstLine="576"/>
        <w:jc w:val="left"/>
      </w:pPr>
      <w:r>
        <w:rPr/>
        <w:t xml:space="preserve">(15) "Research and development" means the development, refinement, testing, marketing, and commercialization of a product, service, or process before commercial sales have begun, but only when such activities are intended to ultimately result in the production of a new, different, or useful substance or article of tangible personal property for sale. As used in this subsection, "commercial sales" excludes sales of prototypes or sales for market testing if the total gross receipts from such sales of the product, service, or process do not exceed $1,000,000.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 for deferral of taxes under this chapter must be made before initiation of the construction of the investment project or acquisition of equipment or machinery.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60 days.</w:t>
      </w:r>
    </w:p>
    <w:p>
      <w:pPr>
        <w:spacing w:before="0" w:after="0" w:line="408" w:lineRule="exact"/>
        <w:ind w:left="0" w:right="0" w:firstLine="576"/>
        <w:jc w:val="left"/>
      </w:pPr>
      <w:r>
        <w:rPr/>
        <w:t xml:space="preserve">(2) The department may not accept applications for the deferral under this chapter after June 30, 2032.</w:t>
      </w:r>
    </w:p>
    <w:p>
      <w:pPr>
        <w:spacing w:before="0" w:after="0" w:line="408" w:lineRule="exact"/>
        <w:ind w:left="0" w:right="0" w:firstLine="576"/>
        <w:jc w:val="left"/>
      </w:pPr>
      <w:r>
        <w:rPr/>
        <w:t xml:space="preserve">(3)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issue a sales and use tax deferral certificate for state and local sales and use taxes due under chapters 82.08, 82.12, and 82.14 RCW on each eligible investment project.</w:t>
      </w:r>
    </w:p>
    <w:p>
      <w:pPr>
        <w:spacing w:before="0" w:after="0" w:line="408" w:lineRule="exact"/>
        <w:ind w:left="0" w:right="0" w:firstLine="576"/>
        <w:jc w:val="left"/>
      </w:pPr>
      <w:r>
        <w:rPr/>
        <w:t xml:space="preserve">(2) The department must keep a running total of all deferrals granted under this chapter during each fiscal biennium. The amount of state and local sales and use taxes eligible for deferral under this chapter is limited to $400,000 per eligible investment project per person.</w:t>
      </w:r>
    </w:p>
    <w:p>
      <w:pPr>
        <w:spacing w:before="0" w:after="0" w:line="408" w:lineRule="exact"/>
        <w:ind w:left="0" w:right="0" w:firstLine="576"/>
        <w:jc w:val="left"/>
      </w:pPr>
      <w:r>
        <w:rPr/>
        <w:t xml:space="preserve">(3)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of a deferral certificate under section 104 of this act must begin meaningful construction on an eligible investment project within two years of receiving a deferral certificate, unless construction was delayed due to circumstances beyond the recipient's control. Lack of funding is not considered a circumstance beyond the recipient's control.</w:t>
      </w:r>
    </w:p>
    <w:p>
      <w:pPr>
        <w:spacing w:before="0" w:after="0" w:line="408" w:lineRule="exact"/>
        <w:ind w:left="0" w:right="0" w:firstLine="576"/>
        <w:jc w:val="left"/>
      </w:pPr>
      <w:r>
        <w:rPr/>
        <w:t xml:space="preserve">(2) If the recipient does not begin meaningful construction on an eligible investment project within two years of receiving a deferral certificate, the deferral certificate issued under section 104 of this act is invalid and taxes deferred under this chapter are due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recipient of a deferral of taxes granted under this chapter must file a complete annual tax performance report with the department under RCW 82.32.534 during the period covered by the schedule under subsection (2) of this section. If the economic benefits of the deferral are passed to a lessee as provided in section 108 of this act, the lessee must file a complete annual tax performance report, and the applicant is not required to file a complete annual tax performance report.</w:t>
      </w:r>
    </w:p>
    <w:p>
      <w:pPr>
        <w:spacing w:before="0" w:after="0" w:line="408" w:lineRule="exact"/>
        <w:ind w:left="0" w:right="0" w:firstLine="576"/>
        <w:jc w:val="left"/>
      </w:pPr>
      <w:r>
        <w:rPr/>
        <w:t xml:space="preserve">(b) The joint legislative audit and review committee, as part of its tax preference review process under chapter 43.136 RCW, must use the information reported on the annual tax performance report required by this section to study the tax deferral program authorized under this chapter. The committee must report to the legislature by December 1, 2030. The report must measure the effect of the program on job creation, the number of jobs created for residents of eligible areas, company growth, and such other factors as the committee selects.</w:t>
      </w:r>
    </w:p>
    <w:p>
      <w:pPr>
        <w:spacing w:before="0" w:after="0" w:line="408" w:lineRule="exact"/>
        <w:ind w:left="0" w:right="0" w:firstLine="576"/>
        <w:jc w:val="left"/>
      </w:pPr>
      <w:r>
        <w:rPr/>
        <w:t xml:space="preserve">(2)(a) Except as otherwise provided in this chapter, taxes deferred under this chapter need not be repaid.</w:t>
      </w:r>
    </w:p>
    <w:p>
      <w:pPr>
        <w:spacing w:before="0" w:after="0" w:line="408" w:lineRule="exact"/>
        <w:ind w:left="0" w:right="0" w:firstLine="576"/>
        <w:jc w:val="left"/>
      </w:pPr>
      <w:r>
        <w:rPr/>
        <w:t xml:space="preserve">(b) If the investment project is not operationally complete within five calendar years from the issuance of the tax deferral certificate, or if, on the basis of the tax performance report under RCW 82.32.534 or other information, the department finds that an investment project is used for purposes other than a qualified manufacturing or research and development operation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Year in which</w:t>
            </w:r>
          </w:p>
          <w:p>
            <w:pPr>
              <w:spacing w:before="0" w:after="0" w:line="408" w:lineRule="exact"/>
              <w:ind w:left="0" w:right="0" w:firstLine="0"/>
              <w:jc w:val="left"/>
            </w:pPr>
            <w:r>
              <w:rPr>
                <w:rFonts w:ascii="Times New Roman" w:hAnsi="Times New Roman"/>
                <w:sz w:val="20"/>
              </w:rPr>
              <w:t xml:space="preserve">use occurs</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of deferred taxes due</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w:t>
            </w:r>
          </w:p>
        </w:tc>
      </w:tr>
    </w:tbl>
    <w:p>
      <w:pPr>
        <w:spacing w:before="0" w:after="0" w:line="408" w:lineRule="exact"/>
        <w:ind w:left="0" w:right="0" w:firstLine="576"/>
        <w:jc w:val="left"/>
      </w:pPr>
      <w:r>
        <w:rPr/>
        <w:t xml:space="preserve">(c) If the economic benefits of the deferral are passed to a lessee as provided in section 108 of this act, the lessee is responsible for payment to the extent the lessee has received the economic benefit.</w:t>
      </w:r>
    </w:p>
    <w:p>
      <w:pPr>
        <w:spacing w:before="0" w:after="0" w:line="408" w:lineRule="exact"/>
        <w:ind w:left="0" w:right="0" w:firstLine="576"/>
        <w:jc w:val="left"/>
      </w:pPr>
      <w:r>
        <w:rPr/>
        <w:t xml:space="preserve">(3) A recipient who must repay deferred taxes under this section because the department has found that an investment project is not eligible for tax deferral under this chapter is no longer required to file annual tax performance reports under RCW 82.32.534 beginning on the date an investment project is used for nonqualifying purposes.</w:t>
      </w:r>
    </w:p>
    <w:p>
      <w:pPr>
        <w:spacing w:before="0" w:after="0" w:line="408" w:lineRule="exact"/>
        <w:ind w:left="0" w:right="0" w:firstLine="576"/>
        <w:jc w:val="left"/>
      </w:pPr>
      <w:r>
        <w:rPr/>
        <w:t xml:space="preserve">(4) The department must assess interest at the rate provided for delinquent taxes, but not penalties, retroactively to the date of deferral for a recipient who must repay deferred taxes under this section because the department has found that an investment project is not eligible for tax deferral. The debt for deferred taxes will not be extinguished by insolvency or other failure of the recipient. Transfer of ownership does not terminate the deferral.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(5) Notwithstanding any other provision of this section or RCW 82.32.534,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establish a list of qualifying counties, effective July 1, 2022. The list of qualifying counties is effective for a 24-month period and must be updated by July 1st of the year that is two calendar years after the list was established or last updated, as the case may 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lessor or owner of a qualified building is not eligible for a deferral unless:</w:t>
      </w:r>
    </w:p>
    <w:p>
      <w:pPr>
        <w:spacing w:before="0" w:after="0" w:line="408" w:lineRule="exact"/>
        <w:ind w:left="0" w:right="0" w:firstLine="576"/>
        <w:jc w:val="left"/>
      </w:pPr>
      <w:r>
        <w:rPr/>
        <w:t xml:space="preserve">(1) The underlying ownership of the buildings,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tax performance report required under section 106 of this act;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Applications, reports, and any other information received by the department under this chapter, except applications not approved by the department, are not confidential and are subject to disclosure.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MODIFYING THE SALES AND USE TAX EXEMPTION FOR WAREHOUSES, DISTRIBUTION CENTERS, AND GRAIN ELEVATORS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08</w:t>
      </w:r>
      <w:r>
        <w:rPr/>
        <w:t xml:space="preserve">.</w:t>
      </w:r>
      <w:r>
        <w:t xml:space="preserve">820</w:t>
      </w:r>
      <w:r>
        <w:rPr/>
        <w:t xml:space="preserve"> and 2014 c 140 s 23 are each amended to read as follows:</w:t>
      </w:r>
    </w:p>
    <w:p>
      <w:pPr>
        <w:spacing w:before="0" w:after="0" w:line="408" w:lineRule="exact"/>
        <w:ind w:left="0" w:right="0" w:firstLine="576"/>
        <w:jc w:val="left"/>
      </w:pPr>
      <w:r>
        <w:rPr/>
        <w:t xml:space="preserve">(1) Wholesalers or third-party warehousers who own or operate warehouses or grain elevators and retailers who own or operate distribution centers, and who have paid the tax levied by RCW 82.08.020 on:</w:t>
      </w:r>
    </w:p>
    <w:p>
      <w:pPr>
        <w:spacing w:before="0" w:after="0" w:line="408" w:lineRule="exact"/>
        <w:ind w:left="0" w:right="0" w:firstLine="576"/>
        <w:jc w:val="left"/>
      </w:pPr>
      <w:r>
        <w:rPr/>
        <w:t xml:space="preserve">(a) Material-handling and racking equipment, and labor and services rendered in respect to installing, repairing, cleaning, altering, or improving the equipment; or</w:t>
      </w:r>
    </w:p>
    <w:p>
      <w:pPr>
        <w:spacing w:before="0" w:after="0" w:line="408" w:lineRule="exact"/>
        <w:ind w:left="0" w:right="0" w:firstLine="576"/>
        <w:jc w:val="left"/>
      </w:pPr>
      <w:r>
        <w:rPr/>
        <w:t xml:space="preserve">(b) Construction of a warehouse or grain elevator, including materials, and including service and labor costs,</w:t>
      </w:r>
    </w:p>
    <w:p>
      <w:pPr>
        <w:spacing w:before="0" w:after="0" w:line="408" w:lineRule="exact"/>
        <w:ind w:left="0" w:right="0" w:firstLine="0"/>
        <w:jc w:val="left"/>
      </w:pPr>
      <w:r>
        <w:rPr/>
        <w:t xml:space="preserve">are eligible for an exemption in the form of a remittance. The amount of the remittance is computed under subsection (3) of this section and is based on the state share of sales tax.</w:t>
      </w:r>
    </w:p>
    <w:p>
      <w:pPr>
        <w:spacing w:before="0" w:after="0" w:line="408" w:lineRule="exact"/>
        <w:ind w:left="0" w:right="0" w:firstLine="576"/>
        <w:jc w:val="left"/>
      </w:pPr>
      <w:r>
        <w:rPr/>
        <w:t xml:space="preserve">(2) For purposes of this section and RCW 82.12.820:</w:t>
      </w:r>
    </w:p>
    <w:p>
      <w:pPr>
        <w:spacing w:before="0" w:after="0" w:line="408" w:lineRule="exact"/>
        <w:ind w:left="0" w:right="0" w:firstLine="576"/>
        <w:jc w:val="left"/>
      </w:pPr>
      <w:r>
        <w:rPr/>
        <w:t xml:space="preserve">(a) "Agricultural products" has the meaning given in RCW 82.04.213;</w:t>
      </w:r>
    </w:p>
    <w:p>
      <w:pPr>
        <w:spacing w:before="0" w:after="0" w:line="408" w:lineRule="exact"/>
        <w:ind w:left="0" w:right="0" w:firstLine="576"/>
        <w:jc w:val="left"/>
      </w:pPr>
      <w:r>
        <w:rPr/>
        <w:t xml:space="preserve">(b)</w:t>
      </w:r>
      <w:r>
        <w:rPr>
          <w:u w:val="single"/>
        </w:rPr>
        <w:t xml:space="preserve">(i)</w:t>
      </w:r>
      <w:r>
        <w:rPr/>
        <w:t xml:space="preserve"> "Construction" means the actual construction of a warehouse or grain elevator that did not exist before the construction began. </w:t>
      </w:r>
      <w:r>
        <w:t>((</w:t>
      </w:r>
      <w:r>
        <w:rPr>
          <w:strike/>
        </w:rPr>
        <w:t xml:space="preserve">"Construction"</w:t>
      </w:r>
      <w:r>
        <w:t>))</w:t>
      </w:r>
      <w:r>
        <w:rPr/>
        <w:t xml:space="preserve"> </w:t>
      </w:r>
      <w:r>
        <w:rPr>
          <w:u w:val="single"/>
        </w:rPr>
        <w:t xml:space="preserve">Except as provided in (b)(ii) of this subsection, "construction"</w:t>
      </w:r>
      <w:r>
        <w:rPr/>
        <w:t xml:space="preserve"> includes expansion if the expansion adds at least two hundred thousand square feet of additional space to an existing warehouse or additional storage capacity of at least one million bushels to an existing grain elevator. "Construction" does not include renovation, remodeling, or repair;</w:t>
      </w:r>
    </w:p>
    <w:p>
      <w:pPr>
        <w:spacing w:before="0" w:after="0" w:line="408" w:lineRule="exact"/>
        <w:ind w:left="0" w:right="0" w:firstLine="576"/>
        <w:jc w:val="left"/>
      </w:pPr>
      <w:r>
        <w:rPr>
          <w:u w:val="single"/>
        </w:rPr>
        <w:t xml:space="preserve">(ii) For an existing warehouse located in a qualifying county, as defined in section 102 of this act, "construction" includes expansion if the expansion adds at least 100,000 square feet of additional space to an existing warehouse;</w:t>
      </w:r>
    </w:p>
    <w:p>
      <w:pPr>
        <w:spacing w:before="0" w:after="0" w:line="408" w:lineRule="exact"/>
        <w:ind w:left="0" w:right="0" w:firstLine="576"/>
        <w:jc w:val="left"/>
      </w:pPr>
      <w:r>
        <w:rPr/>
        <w:t xml:space="preserve">(c) "Department" means the department of revenue;</w:t>
      </w:r>
    </w:p>
    <w:p>
      <w:pPr>
        <w:spacing w:before="0" w:after="0" w:line="408" w:lineRule="exact"/>
        <w:ind w:left="0" w:right="0" w:firstLine="576"/>
        <w:jc w:val="left"/>
      </w:pPr>
      <w:r>
        <w:rPr/>
        <w:t xml:space="preserve">(d) "Distribution center" means a warehouse that is used exclusively by a retailer solely for the storage and distribution of finished goods to retail outlets of the retailer. "Distribution center" does not include a warehouse at which retail sales occur;</w:t>
      </w:r>
    </w:p>
    <w:p>
      <w:pPr>
        <w:spacing w:before="0" w:after="0" w:line="408" w:lineRule="exact"/>
        <w:ind w:left="0" w:right="0" w:firstLine="576"/>
        <w:jc w:val="left"/>
      </w:pPr>
      <w:r>
        <w:rPr/>
        <w:t xml:space="preserve">(e) "Finished goods" means tangible personal property intended for sale by a retailer or wholesaler. "Finished goods" does not include:</w:t>
      </w:r>
    </w:p>
    <w:p>
      <w:pPr>
        <w:spacing w:before="0" w:after="0" w:line="408" w:lineRule="exact"/>
        <w:ind w:left="0" w:right="0" w:firstLine="576"/>
        <w:jc w:val="left"/>
      </w:pPr>
      <w:r>
        <w:rPr/>
        <w:t xml:space="preserve">(i) Agricultural products stored by wholesalers, third-party warehouses, or retailers if the storage takes place on the land of the person who produced the agricultural product;</w:t>
      </w:r>
    </w:p>
    <w:p>
      <w:pPr>
        <w:spacing w:before="0" w:after="0" w:line="408" w:lineRule="exact"/>
        <w:ind w:left="0" w:right="0" w:firstLine="576"/>
        <w:jc w:val="left"/>
      </w:pPr>
      <w:r>
        <w:rPr/>
        <w:t xml:space="preserve">(ii) Logs, minerals, petroleum, gas, or other extracted products stored as raw materials or in bulk; or</w:t>
      </w:r>
    </w:p>
    <w:p>
      <w:pPr>
        <w:spacing w:before="0" w:after="0" w:line="408" w:lineRule="exact"/>
        <w:ind w:left="0" w:right="0" w:firstLine="576"/>
        <w:jc w:val="left"/>
      </w:pPr>
      <w:r>
        <w:rPr/>
        <w:t xml:space="preserve">(iii) Marijuana, useable marijuana, or marijuana-infused products;</w:t>
      </w:r>
    </w:p>
    <w:p>
      <w:pPr>
        <w:spacing w:before="0" w:after="0" w:line="408" w:lineRule="exact"/>
        <w:ind w:left="0" w:right="0" w:firstLine="576"/>
        <w:jc w:val="left"/>
      </w:pPr>
      <w:r>
        <w:rPr/>
        <w:t xml:space="preserve">(f) "Grain elevator" means a structure used for storage and handling of grain in bulk;</w:t>
      </w:r>
    </w:p>
    <w:p>
      <w:pPr>
        <w:spacing w:before="0" w:after="0" w:line="408" w:lineRule="exact"/>
        <w:ind w:left="0" w:right="0" w:firstLine="576"/>
        <w:jc w:val="left"/>
      </w:pPr>
      <w:r>
        <w:rPr/>
        <w:t xml:space="preserve">(g) "Material-handling equipment and racking equipment" means equipment in a warehouse or grain elevator that is primarily used to handle, store, organize, convey, package, or repackage finished goods. The term includes tangible personal property with a useful life of one year or more that becomes an ingredient or component of the equipment, including repair and replacement parts. The term does not include equipment in offices, lunchrooms, restrooms, and other like space, within a warehouse or grain elevator, or equipment used for nonwarehousing purposes. "Material-handling equipment" includes but is not limited to: Conveyers, carousels, lifts, positioners, pick-up-and-place units, cranes, hoists, mechanical arms, and robots; mechanized systems, including containers that are an integral part of the system, whose purpose is to lift or move tangible personal property; and automated handling, storage, and retrieval systems, including computers that control them, whose purpose is to lift or move tangible personal property; and forklifts and other off-the-road vehicles that are used to lift or move tangible personal property and that cannot be operated legally on roads and streets. "Racking equipment" includes, but is not limited to, conveying systems, chutes, shelves, racks, bins, drawers, pallets, and other containers and storage devices that form a necessary part of the storage system;</w:t>
      </w:r>
    </w:p>
    <w:p>
      <w:pPr>
        <w:spacing w:before="0" w:after="0" w:line="408" w:lineRule="exact"/>
        <w:ind w:left="0" w:right="0" w:firstLine="576"/>
        <w:jc w:val="left"/>
      </w:pPr>
      <w:r>
        <w:rPr/>
        <w:t xml:space="preserve">(h) "Person" has the meaning given in RCW 82.04.030;</w:t>
      </w:r>
    </w:p>
    <w:p>
      <w:pPr>
        <w:spacing w:before="0" w:after="0" w:line="408" w:lineRule="exact"/>
        <w:ind w:left="0" w:right="0" w:firstLine="576"/>
        <w:jc w:val="left"/>
      </w:pPr>
      <w:r>
        <w:rPr/>
        <w:t xml:space="preserve">(i) "Retailer" means a person who makes "sales at retail" as defined in chapter 82.04 RCW of tangible personal property;</w:t>
      </w:r>
    </w:p>
    <w:p>
      <w:pPr>
        <w:spacing w:before="0" w:after="0" w:line="408" w:lineRule="exact"/>
        <w:ind w:left="0" w:right="0" w:firstLine="576"/>
        <w:jc w:val="left"/>
      </w:pPr>
      <w:r>
        <w:rPr/>
        <w:t xml:space="preserve">(j) "Square footage" means the product of the two horizontal dimensions of each floor of a specific warehouse. The entire footprint of the warehouse must be measured in calculating the square footage, including space that juts out from the building profile such as loading docks. "Square footage" does not mean the aggregate of the square footage of more than one warehouse at a location or the aggregate of the square footage of warehouses at more than one location;</w:t>
      </w:r>
    </w:p>
    <w:p>
      <w:pPr>
        <w:spacing w:before="0" w:after="0" w:line="408" w:lineRule="exact"/>
        <w:ind w:left="0" w:right="0" w:firstLine="576"/>
        <w:jc w:val="left"/>
      </w:pPr>
      <w:r>
        <w:rPr/>
        <w:t xml:space="preserve">(k) "Third-party warehouser" means a person taxable under RCW 82.04.280(1)(d);</w:t>
      </w:r>
    </w:p>
    <w:p>
      <w:pPr>
        <w:spacing w:before="0" w:after="0" w:line="408" w:lineRule="exact"/>
        <w:ind w:left="0" w:right="0" w:firstLine="576"/>
        <w:jc w:val="left"/>
      </w:pPr>
      <w:r>
        <w:rPr/>
        <w:t xml:space="preserve">(l) "Warehouse" means an enclosed building or structure in which finished goods are stored. A warehouse building or structure may have more than one storage room and more than one floor. Office space, lunchrooms, restrooms, and other space within the warehouse and necessary for the operation of the warehouse are considered part of the warehouse as are loading docks and other such space attached to the building and used for handling of finished goods. Landscaping and parking lots are not considered part of the warehouse. A storage yard is not a warehouse, nor is a building in which manufacturing takes place; and</w:t>
      </w:r>
    </w:p>
    <w:p>
      <w:pPr>
        <w:spacing w:before="0" w:after="0" w:line="408" w:lineRule="exact"/>
        <w:ind w:left="0" w:right="0" w:firstLine="576"/>
        <w:jc w:val="left"/>
      </w:pPr>
      <w:r>
        <w:rPr/>
        <w:t xml:space="preserve">(m) "Wholesaler" means a person who makes "sales at wholesale" as defined in chapter 82.04 RCW of tangible personal property, but "wholesaler" does not include a person who makes sales exempt under RCW 82.04.330.</w:t>
      </w:r>
    </w:p>
    <w:p>
      <w:pPr>
        <w:spacing w:before="0" w:after="0" w:line="408" w:lineRule="exact"/>
        <w:ind w:left="0" w:right="0" w:firstLine="576"/>
        <w:jc w:val="left"/>
      </w:pPr>
      <w:r>
        <w:rPr/>
        <w:t xml:space="preserve">(3)(a) A person claiming an exemption from state tax in the form of a remittance under this section must pay the tax imposed by RCW 82.08.020. The buyer may then apply to the department for remittance of all or part of the tax paid under RCW 82.08.020. For grain elevators with bushel capacity of one million but less than two million, the remittance is equal to fifty percent of the amount of tax paid. </w:t>
      </w:r>
      <w:r>
        <w:t>((</w:t>
      </w:r>
      <w:r>
        <w:rPr>
          <w:strike/>
        </w:rPr>
        <w:t xml:space="preserve">For</w:t>
      </w:r>
      <w:r>
        <w:t>))</w:t>
      </w:r>
      <w:r>
        <w:rPr/>
        <w:t xml:space="preserve"> </w:t>
      </w:r>
      <w:r>
        <w:rPr>
          <w:u w:val="single"/>
        </w:rPr>
        <w:t xml:space="preserve">Except as provided under (d) of this subsection, for</w:t>
      </w:r>
      <w:r>
        <w:rPr/>
        <w:t xml:space="preserve"> warehouses with square footage of two hundred thousand or more and for grain elevators with bushel capacity of two million or more, the remittance is equal to one hundred percent of the amount of tax paid for qualifying construction, materials, service, and labor, and fifty percent of the amount of tax paid for qualifying material-handling equipment and racking equipment, and labor and services rendered in respect to installing, repairing, cleaning, altering, or improving the equipment. </w:t>
      </w:r>
      <w:r>
        <w:rPr>
          <w:u w:val="single"/>
        </w:rPr>
        <w:t xml:space="preserve">The maximum amount of tax that may be remitted under this section and RCW 82.12.820 for the construction or expansion of a warehouse or grain elevator is $400,000.</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must on a quarterly basis submit an information sheet,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material-handling equipment and racking equipment; location and size of warehouses and grain elevators;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u w:val="single"/>
        </w:rPr>
        <w:t xml:space="preserve">(d) For warehouses located in a qualifying county, as defined in section 102 of this act, the square footage requirement is 100,000 square feet or more.</w:t>
      </w:r>
    </w:p>
    <w:p>
      <w:pPr>
        <w:spacing w:before="0" w:after="0" w:line="408" w:lineRule="exact"/>
        <w:ind w:left="0" w:right="0" w:firstLine="576"/>
        <w:jc w:val="left"/>
      </w:pPr>
      <w:r>
        <w:rPr/>
        <w:t xml:space="preserve">(4) Warehouses, grain elevators, and material-handling equipment and racking equipment for which an exemption, credit, or deferral has been or is being received under chapter 82.60, 82.62, or 82.63 RCW or RCW 82.08.02565 or 82.12.02565 are not eligible for any remittance under this section. Warehouses and grain elevators upon which construction was initiated before May 20, 1997, are not eligible for a remittance under this section.</w:t>
      </w:r>
    </w:p>
    <w:p>
      <w:pPr>
        <w:spacing w:before="0" w:after="0" w:line="408" w:lineRule="exact"/>
        <w:ind w:left="0" w:right="0" w:firstLine="576"/>
        <w:jc w:val="left"/>
      </w:pPr>
      <w:r>
        <w:rPr/>
        <w:t xml:space="preserve">(5) The lessor or owner of a warehouse or grain elevator is not eligible for a remittance under this section unless the underlying ownership of the warehouse or grain elevator and the material-handling equipment and racking equipment vests exclusively in the same person, or unless the lessor by written contract agrees to pass the economic benefit of the remittance to the lessee in the form of reduced rent payments.</w:t>
      </w:r>
    </w:p>
    <w:p>
      <w:pPr>
        <w:spacing w:before="0" w:after="0" w:line="408" w:lineRule="exact"/>
        <w:ind w:left="0" w:right="0" w:firstLine="576"/>
        <w:jc w:val="left"/>
      </w:pPr>
      <w:r>
        <w:rPr>
          <w:u w:val="single"/>
        </w:rPr>
        <w:t xml:space="preserve">(6) This section expires July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820</w:t>
      </w:r>
      <w:r>
        <w:rPr/>
        <w:t xml:space="preserve"> and 2006 c 354 s 13 are each amended to read as follows:</w:t>
      </w:r>
    </w:p>
    <w:p>
      <w:pPr>
        <w:spacing w:before="0" w:after="0" w:line="408" w:lineRule="exact"/>
        <w:ind w:left="0" w:right="0" w:firstLine="576"/>
        <w:jc w:val="left"/>
      </w:pPr>
      <w:r>
        <w:rPr/>
        <w:t xml:space="preserve">(1) Wholesalers or third-party warehousers who own or operate warehouses or grain elevators, and retailers who own or operate distribution centers, and who have paid the tax levied under RCW 82.12.020 on:</w:t>
      </w:r>
    </w:p>
    <w:p>
      <w:pPr>
        <w:spacing w:before="0" w:after="0" w:line="408" w:lineRule="exact"/>
        <w:ind w:left="0" w:right="0" w:firstLine="576"/>
        <w:jc w:val="left"/>
      </w:pPr>
      <w:r>
        <w:rPr/>
        <w:t xml:space="preserve">(a) Material-handling equipment and racking equipment and labor and services rendered in respect to installing, repairing, cleaning, altering, or improving the equipment; or</w:t>
      </w:r>
    </w:p>
    <w:p>
      <w:pPr>
        <w:spacing w:before="0" w:after="0" w:line="408" w:lineRule="exact"/>
        <w:ind w:left="0" w:right="0" w:firstLine="576"/>
        <w:jc w:val="left"/>
      </w:pPr>
      <w:r>
        <w:rPr/>
        <w:t xml:space="preserve">(b) Materials incorporated in the construction of a warehouse or grain elevator, are eligible for an exemption on tax paid in the form of a remittance or credit against tax owed. The amount of the remittance or credit is computed under subsection (2) of this section and is based on the state share of use tax.</w:t>
      </w:r>
    </w:p>
    <w:p>
      <w:pPr>
        <w:spacing w:before="0" w:after="0" w:line="408" w:lineRule="exact"/>
        <w:ind w:left="0" w:right="0" w:firstLine="576"/>
        <w:jc w:val="left"/>
      </w:pPr>
      <w:r>
        <w:rPr/>
        <w:t xml:space="preserve">(2)(a) A person claiming an exemption from state tax in the form of a remittance under this section must pay the tax imposed by RCW 82.12.020 to the department. The person may then apply to the department for remittance of all or part of the tax paid under RCW 82.12.020. For grain elevators with bushel capacity of one million but less than two million, the remittance is equal to fifty percent of the amount of tax paid. </w:t>
      </w:r>
      <w:r>
        <w:t>((</w:t>
      </w:r>
      <w:r>
        <w:rPr>
          <w:strike/>
        </w:rPr>
        <w:t xml:space="preserve">For</w:t>
      </w:r>
      <w:r>
        <w:t>))</w:t>
      </w:r>
      <w:r>
        <w:rPr/>
        <w:t xml:space="preserve"> </w:t>
      </w:r>
      <w:r>
        <w:rPr>
          <w:u w:val="single"/>
        </w:rPr>
        <w:t xml:space="preserve">Except as provided under (d) of this subsection, for</w:t>
      </w:r>
      <w:r>
        <w:rPr/>
        <w:t xml:space="preserve"> warehouses with square footage of two hundred thousand or more and for grain elevators with bushel capacity of two million or more, the remittance is equal to one hundred percent of the amount of tax paid for qualifying construction materials, and fifty percent of the amount of tax paid for qualifying material-handling equipment and racking equipment. </w:t>
      </w:r>
      <w:r>
        <w:rPr>
          <w:u w:val="single"/>
        </w:rPr>
        <w:t xml:space="preserve">The maximum amount of tax that may be remitted under this section and RCW 82.08.820 for the construction or expansion of a warehouse or grain elevator is $400,000.</w:t>
      </w:r>
    </w:p>
    <w:p>
      <w:pPr>
        <w:spacing w:before="0" w:after="0" w:line="408" w:lineRule="exact"/>
        <w:ind w:left="0" w:right="0" w:firstLine="576"/>
        <w:jc w:val="left"/>
      </w:pPr>
      <w:r>
        <w:rPr/>
        <w:t xml:space="preserve">(b) The department shall determine eligibility under this section based on information provided by the buyer and through audit and other administrative records. The buyer shall on a quarterly basis submit an information sheet, in a form and manner as required by the department by rule, specifying the amount of exempted tax claimed and the qualifying purchases or acquisitions for which the exemption is claimed. The buyer shall retain, in adequate detail to enable the department to determine whether the equipment or construction meets the criteria under this section: Invoices; proof of tax paid; documents describing the material-handling equipment and racking equipment; location and size of warehouses, if applicable; and construction invoices and documents.</w:t>
      </w:r>
    </w:p>
    <w:p>
      <w:pPr>
        <w:spacing w:before="0" w:after="0" w:line="408" w:lineRule="exact"/>
        <w:ind w:left="0" w:right="0" w:firstLine="576"/>
        <w:jc w:val="left"/>
      </w:pPr>
      <w:r>
        <w:rPr/>
        <w:t xml:space="preserve">(c) The department shall on a quarterly basis remit or credit exempted amounts to qualifying persons who submitted applications during the previous quarter.</w:t>
      </w:r>
    </w:p>
    <w:p>
      <w:pPr>
        <w:spacing w:before="0" w:after="0" w:line="408" w:lineRule="exact"/>
        <w:ind w:left="0" w:right="0" w:firstLine="576"/>
        <w:jc w:val="left"/>
      </w:pPr>
      <w:r>
        <w:rPr>
          <w:u w:val="single"/>
        </w:rPr>
        <w:t xml:space="preserve">(d) For warehouses located in a qualifying county, as defined in section 102 of this act, the square footage requirement is 100,000 square feet or more.</w:t>
      </w:r>
    </w:p>
    <w:p>
      <w:pPr>
        <w:spacing w:before="0" w:after="0" w:line="408" w:lineRule="exact"/>
        <w:ind w:left="0" w:right="0" w:firstLine="576"/>
        <w:jc w:val="left"/>
      </w:pPr>
      <w:r>
        <w:rPr/>
        <w:t xml:space="preserve">(3) Warehouse, grain elevators, and material-handling equipment and racking equipment for which an exemption, credit, or deferral has been or is being received under chapter 82.60, 82.62, or 82.63 RCW or RCW 82.08.02565 or 82.12.02565 are not eligible for any remittance under this section. Materials incorporated in warehouses and grain elevators upon which construction was initiated prior to May 20, 1997, are not eligible for a remittance under this section.</w:t>
      </w:r>
    </w:p>
    <w:p>
      <w:pPr>
        <w:spacing w:before="0" w:after="0" w:line="408" w:lineRule="exact"/>
        <w:ind w:left="0" w:right="0" w:firstLine="576"/>
        <w:jc w:val="left"/>
      </w:pPr>
      <w:r>
        <w:rPr/>
        <w:t xml:space="preserve">(4) The lessor or owner of the warehouse or grain elevator is not eligible for a remittance or credit under this section unless the underlying ownership of the warehouse or grain elevator and material-handling equipment and racking equipment vests exclusively in the same person, or unless the lessor by written contract agrees to pass the economic benefit of the exemption to the lessee in the form of reduced rent payments.</w:t>
      </w:r>
    </w:p>
    <w:p>
      <w:pPr>
        <w:spacing w:before="0" w:after="0" w:line="408" w:lineRule="exact"/>
        <w:ind w:left="0" w:right="0" w:firstLine="576"/>
        <w:jc w:val="left"/>
      </w:pPr>
      <w:r>
        <w:rPr/>
        <w:t xml:space="preserve">(5) The definitions in RCW 82.08.820 apply to this section.</w:t>
      </w:r>
    </w:p>
    <w:p>
      <w:pPr>
        <w:spacing w:before="0" w:after="0" w:line="408" w:lineRule="exact"/>
        <w:ind w:left="0" w:right="0" w:firstLine="576"/>
        <w:jc w:val="left"/>
      </w:pPr>
      <w:r>
        <w:rPr>
          <w:u w:val="single"/>
        </w:rPr>
        <w:t xml:space="preserve">(6)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warehousing, distribution, and grain elevator sales and use tax exemptions in sections 201 and 202, chapter . . ., Laws of 2022 (sections 201 and 202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accomplish the general purposes indicated in RCW 82.32.808(2) (a) and (c) to induce certain designated behavior by businesses and to create jobs.</w:t>
      </w:r>
    </w:p>
    <w:p>
      <w:pPr>
        <w:spacing w:before="0" w:after="0" w:line="408" w:lineRule="exact"/>
        <w:ind w:left="0" w:right="0" w:firstLine="576"/>
        <w:jc w:val="left"/>
      </w:pPr>
      <w:r>
        <w:rPr/>
        <w:t xml:space="preserve">(3) It is the legislature's specific public policy objective to induce the construction of new or expanded warehouses and distribution centers in certain targeted counties by reducing the square footage requirement in order to diversify the tax base and increase employment within the targeted counties.</w:t>
      </w:r>
    </w:p>
    <w:p>
      <w:pPr>
        <w:spacing w:before="0" w:after="0" w:line="408" w:lineRule="exact"/>
        <w:ind w:left="0" w:right="0" w:firstLine="576"/>
        <w:jc w:val="left"/>
      </w:pPr>
      <w:r>
        <w:rPr/>
        <w:t xml:space="preserve">(4) To measure the effectiveness of these exemptions in achieving the specific public policy objectives described in subsection (3) of this section, the joint legislative audit and review committee must evaluate the changes in the number of employment positions in the warehousing and distribution industry sector in the targeted counties and changes to the tax base as a result of increased warehousing and distribution activity.</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remittance data prepared by the department of revenue and the annual tax preference performance report submitted by the beneficiary of the tax preference under RCW 82.32.534. A person claiming an exemption from state tax in the form of a remittance under RCW 82.08.820 or 82.12.820 for a warehouse or distribution center must file the annual tax preference performance report under RCW 82.32.534 beginning in the first calendar year following the year the warehouse or distribution center is operationally complete and for the next two subsequent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110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2100c3a0639345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5901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131cc86b3140e2" /><Relationship Type="http://schemas.openxmlformats.org/officeDocument/2006/relationships/footer" Target="/word/footer1.xml" Id="R2100c3a0639345f3" /></Relationships>
</file>