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e864c39f245a0" /></Relationships>
</file>

<file path=word/document.xml><?xml version="1.0" encoding="utf-8"?>
<w:document xmlns:w="http://schemas.openxmlformats.org/wordprocessingml/2006/main">
  <w:body>
    <w:p>
      <w:r>
        <w:t>S-0482.2</w:t>
      </w:r>
    </w:p>
    <w:p>
      <w:pPr>
        <w:jc w:val="center"/>
      </w:pPr>
      <w:r>
        <w:t>_______________________________________________</w:t>
      </w:r>
    </w:p>
    <w:p/>
    <w:p>
      <w:pPr>
        <w:jc w:val="center"/>
      </w:pPr>
      <w:r>
        <w:rPr>
          <w:b/>
        </w:rPr>
        <w:t>SENATE JOINT MEMORIAL 8003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Warnick, Short, and Wagoner</w:t>
      </w:r>
    </w:p>
    <w:p/>
    <w:p>
      <w:r>
        <w:rPr>
          <w:t xml:space="preserve">Read first time 02/02/21.  </w:t>
        </w:rPr>
      </w:r>
      <w:r>
        <w:rPr>
          <w:t xml:space="preserve">Referred to Committee on Agriculture, Water, Natural Resources &amp; Parks.</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TO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Pinniped predation is a significant threat to already critically endangered and threatened salmon stocks in Washington and throughout the Pacific Northwest; and</w:t>
      </w:r>
    </w:p>
    <w:p>
      <w:pPr>
        <w:spacing w:before="0" w:after="0" w:line="408" w:lineRule="exact"/>
        <w:ind w:left="0" w:right="0" w:firstLine="576"/>
        <w:jc w:val="left"/>
      </w:pPr>
      <w:r>
        <w:rPr/>
        <w:t xml:space="preserve">WHEREAS, Although pinniped populations were once near depletion, these species have dramatically rebounded in recent decades; and</w:t>
      </w:r>
    </w:p>
    <w:p>
      <w:pPr>
        <w:spacing w:before="0" w:after="0" w:line="408" w:lineRule="exact"/>
        <w:ind w:left="0" w:right="0" w:firstLine="576"/>
        <w:jc w:val="left"/>
      </w:pPr>
      <w:r>
        <w:rPr/>
        <w:t xml:space="preserve">WHEREAS, Congress adopted changes to the Marine Mammal Protection Act in 2018 to modify the process for the removal of sea lions in certain portions of the Columbia River and its tributaries; and</w:t>
      </w:r>
    </w:p>
    <w:p>
      <w:pPr>
        <w:spacing w:before="0" w:after="0" w:line="408" w:lineRule="exact"/>
        <w:ind w:left="0" w:right="0" w:firstLine="576"/>
        <w:jc w:val="left"/>
      </w:pPr>
      <w:r>
        <w:rPr/>
        <w:t xml:space="preserve">WHEREAS, Enacting similar changes to the Marine Mammal Protection Act for pinniped management in Puget Sound would protect salmon populations listed under the Endangered Species Act;</w:t>
      </w:r>
    </w:p>
    <w:p>
      <w:pPr>
        <w:spacing w:before="0" w:after="0" w:line="408" w:lineRule="exact"/>
        <w:ind w:left="0" w:right="0" w:firstLine="576"/>
        <w:jc w:val="left"/>
      </w:pPr>
      <w:r>
        <w:rPr/>
        <w:t xml:space="preserve">NOW, THEREFORE, Your Memorialists respectfully pray that Congress further amend the Marine Mammal Protection Act to allow the lethal removal of pinnipeds in Puget Sound similar to the recent changes authorized in the Columbia River to protect salmon populations by:</w:t>
      </w:r>
    </w:p>
    <w:p>
      <w:pPr>
        <w:spacing w:before="0" w:after="0" w:line="408" w:lineRule="exact"/>
        <w:ind w:left="0" w:right="0" w:firstLine="576"/>
        <w:jc w:val="left"/>
      </w:pPr>
      <w:r>
        <w:rPr/>
        <w:t xml:space="preserve">(1) Allowing the state and treaty tribes to remove pinnipeds in freshwater river systems and estuaries where there are federally listed salmonids up to the take limits provided under the marine mammal protection act;</w:t>
      </w:r>
    </w:p>
    <w:p>
      <w:pPr>
        <w:spacing w:before="0" w:after="0" w:line="408" w:lineRule="exact"/>
        <w:ind w:left="0" w:right="0" w:firstLine="576"/>
        <w:jc w:val="left"/>
      </w:pPr>
      <w:r>
        <w:rPr/>
        <w:t xml:space="preserve">(2) Requiring the National Marine Fisheries Service to process a specific permit application for a watershed by a state or treaty tribe within six months of receipt;</w:t>
      </w:r>
    </w:p>
    <w:p>
      <w:pPr>
        <w:spacing w:before="0" w:after="0" w:line="408" w:lineRule="exact"/>
        <w:ind w:left="0" w:right="0" w:firstLine="576"/>
        <w:jc w:val="left"/>
      </w:pPr>
      <w:r>
        <w:rPr/>
        <w:t xml:space="preserve">(3) Eliminating the requirement of the National Environmental Policy Act for the National Marine Fisheries Service to assess a state or tribal application to remove pinnipeds.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fea37c3d5f5747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88d0a29fa4f74" /><Relationship Type="http://schemas.openxmlformats.org/officeDocument/2006/relationships/footer" Target="/word/footer1.xml" Id="Rfea37c3d5f5747a1" /></Relationships>
</file>