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22feb61a834f2a" /></Relationships>
</file>

<file path=word/document.xml><?xml version="1.0" encoding="utf-8"?>
<w:document xmlns:w="http://schemas.openxmlformats.org/wordprocessingml/2006/main">
  <w:body>
    <w:p>
      <w:r>
        <w:t>S-0214.1</w:t>
      </w:r>
    </w:p>
    <w:p>
      <w:pPr>
        <w:jc w:val="center"/>
      </w:pPr>
      <w:r>
        <w:t>_______________________________________________</w:t>
      </w:r>
    </w:p>
    <w:p/>
    <w:p>
      <w:pPr>
        <w:jc w:val="center"/>
      </w:pPr>
      <w:r>
        <w:rPr>
          <w:b/>
        </w:rPr>
        <w:t>SENATE JOINT RESOLUTION 8202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 Fortunato</w:t>
      </w:r>
    </w:p>
    <w:p/>
    <w:p>
      <w:r>
        <w:rPr>
          <w:t xml:space="preserve">Read first time 01/13/21.  </w:t>
        </w:rPr>
      </w:r>
      <w:r>
        <w:rPr>
          <w:t xml:space="preserve">Referred to Committee on State Government &amp; Elections.</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III, section 2 of the Constitution of the state of Washington to read as follows:</w:t>
      </w:r>
    </w:p>
    <w:p>
      <w:pPr>
        <w:spacing w:before="0" w:after="0" w:line="408" w:lineRule="exact"/>
        <w:ind w:left="0" w:right="0" w:firstLine="576"/>
        <w:jc w:val="left"/>
      </w:pPr>
      <w:r>
        <w:rPr/>
        <w:t xml:space="preserve">Article III, section 2. </w:t>
      </w:r>
      <w:r>
        <w:rPr>
          <w:u w:val="single"/>
        </w:rPr>
        <w:t xml:space="preserve">(1)</w:t>
      </w:r>
      <w:r>
        <w:rPr/>
        <w:t xml:space="preserve"> The supreme executive power of this state shall be vested in a governor, who shall hold his office for a term of four years, and until his successor is elected and qualified.</w:t>
      </w:r>
    </w:p>
    <w:p>
      <w:pPr>
        <w:spacing w:before="0" w:after="0" w:line="408" w:lineRule="exact"/>
        <w:ind w:left="0" w:right="0" w:firstLine="576"/>
        <w:jc w:val="left"/>
      </w:pPr>
      <w:r>
        <w:rPr>
          <w:u w:val="single"/>
        </w:rPr>
        <w:t xml:space="preserve">(2) No person shall be elected to the office of governor more than twice, and no person who has held the office of governor, or acted as governor, for more than one year of a term for which some other person was elected governor shall be elected to the office of governor more than once. This subsection does not apply to any person holding the office of governor on the effective date of this amendment.</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e9f980c01ac043b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SJR 8202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3e7368e667492a" /><Relationship Type="http://schemas.openxmlformats.org/officeDocument/2006/relationships/footer" Target="/word/footer1.xml" Id="Re9f980c01ac043bb" /></Relationships>
</file>