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df6196b99d40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1031</w:t>
      </w:r>
    </w:p>
    <w:p>
      <w:pPr>
        <w:jc w:val="center"/>
        <w:spacing w:before="480" w:after="0" w:line="240"/>
      </w:pPr>
      <w:r>
        <w:t xml:space="preserve">Chapter </w:t>
      </w:r>
      <w:r>
        <w:rPr/>
        <w:t xml:space="preserve">55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CERTIFICATES OF BIRTH RESULTING IN STILLBIRTH</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2, which becomes effective October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85</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Walen, Valdez, Leavitt, Ortiz-Self, Springer, Stonier, and Santos</w:t>
      </w:r>
    </w:p>
    <w:p/>
    <w:p>
      <w:r>
        <w:rPr>
          <w:t xml:space="preserve">Prefiled 12/17/20.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government issuance of a certificate of birth resulting in stillbirth; amending RCW 70.58A.530;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 principal duty of governments is to promote and protect the health and safety of their residents. In addition to providing essential health and safety functions through fire and law enforcement agencies, local governments support public health and safety in the collection and maintenance of vital statistics through a single comprehensive vital records system that is operated and maintained by the department of health, and through the issuance of official certifications associated with births and deaths.</w:t>
      </w:r>
    </w:p>
    <w:p>
      <w:pPr>
        <w:spacing w:before="0" w:after="0" w:line="408" w:lineRule="exact"/>
        <w:ind w:left="0" w:right="0" w:firstLine="576"/>
        <w:jc w:val="left"/>
      </w:pPr>
      <w:r>
        <w:rPr/>
        <w:t xml:space="preserve">(2) The legislature further recognizes that the ability to obtain a certification of birth resulting in stillbirth may provide comfort to some who have experienced the trauma of a stillbirth.</w:t>
      </w:r>
    </w:p>
    <w:p>
      <w:pPr>
        <w:spacing w:before="0" w:after="0" w:line="408" w:lineRule="exact"/>
        <w:ind w:left="0" w:right="0" w:firstLine="576"/>
        <w:jc w:val="left"/>
      </w:pPr>
      <w:r>
        <w:rPr/>
        <w:t xml:space="preserve">(3) In recognition of the foregoing, the legislature intends to create a new process allowing any person who gives birth to a stillborn fetus to request and receive a certification of birth resulting in stillbirth from the applicable state or local registrar.</w:t>
      </w:r>
    </w:p>
    <w:p>
      <w:pPr>
        <w:spacing w:before="0" w:after="0" w:line="408" w:lineRule="exact"/>
        <w:ind w:left="0" w:right="0" w:firstLine="576"/>
        <w:jc w:val="left"/>
      </w:pPr>
      <w:r>
        <w:rPr/>
        <w:t xml:space="preserve">(4) The legislature furthermore recognizes that a woman's rights to reproductive freedom and equal protection under the law are rights protected through Washington's statutes, judicial decisions, and the state and federal Constitutions. Nothing in this legislation shall alter a woman's rights to reproductive freedom and equal protection under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530</w:t>
      </w:r>
      <w:r>
        <w:rPr/>
        <w:t xml:space="preserve"> and 2019 c 148 s 21 are each amended to read as follows:</w:t>
      </w:r>
    </w:p>
    <w:p>
      <w:pPr>
        <w:spacing w:before="0" w:after="0" w:line="408" w:lineRule="exact"/>
        <w:ind w:left="0" w:right="0" w:firstLine="576"/>
        <w:jc w:val="left"/>
      </w:pP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w:t>
      </w:r>
      <w:r>
        <w:t>((</w:t>
      </w:r>
      <w:r>
        <w:rPr>
          <w:strike/>
        </w:rPr>
        <w:t xml:space="preserve">or</w:t>
      </w:r>
      <w:r>
        <w:t>))</w:t>
      </w:r>
      <w:r>
        <w:rPr/>
        <w:t xml:space="preserve"> fetal death</w:t>
      </w:r>
      <w:r>
        <w:rPr>
          <w:u w:val="single"/>
        </w:rPr>
        <w:t xml:space="preserve">, or birth resulting in stillbirth</w:t>
      </w:r>
      <w:r>
        <w:rPr/>
        <w:t xml:space="preserve"> must submit an application, identity documentation, evidence of eligibility, and the applicable fee established in RCW 70.58A.560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RCW 70.58A.120 or 70.58A.130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RCW 70.58A.400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w:t>
      </w:r>
      <w:r>
        <w:t>((</w:t>
      </w:r>
      <w:r>
        <w:rPr>
          <w:strike/>
        </w:rPr>
        <w:t xml:space="preserve">For</w:t>
      </w:r>
      <w:r>
        <w:t>))</w:t>
      </w:r>
      <w:r>
        <w:rPr/>
        <w:t xml:space="preserve"> </w:t>
      </w:r>
      <w:r>
        <w:rPr>
          <w:u w:val="single"/>
        </w:rPr>
        <w:t xml:space="preserve">The state or local registrar may issue reports of fetal death either as a certification of a fetal death or as a certification of birth resulting in a stillbirth, or both.</w:t>
      </w:r>
    </w:p>
    <w:p>
      <w:pPr>
        <w:spacing w:before="0" w:after="0" w:line="408" w:lineRule="exact"/>
        <w:ind w:left="0" w:right="0" w:firstLine="576"/>
        <w:jc w:val="left"/>
      </w:pPr>
      <w:r>
        <w:rPr>
          <w:u w:val="single"/>
        </w:rPr>
        <w:t xml:space="preserve">(12) When issuing</w:t>
      </w:r>
      <w:r>
        <w:rPr/>
        <w:t xml:space="preserve">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r>
        <w:rPr>
          <w:u w:val="single"/>
        </w:rPr>
        <w:t xml:space="preserve">.</w:t>
      </w:r>
    </w:p>
    <w:p>
      <w:pPr>
        <w:spacing w:before="0" w:after="0" w:line="408" w:lineRule="exact"/>
        <w:ind w:left="0" w:right="0" w:firstLine="576"/>
        <w:jc w:val="left"/>
      </w:pPr>
      <w:r>
        <w:rPr>
          <w:u w:val="single"/>
        </w:rPr>
        <w:t xml:space="preserve">(13) When issuing a certification of birth resulting in stillbirth, the state or local registrar may release the certification only to the individual who gave birth listed on the fetal death record.</w:t>
      </w:r>
    </w:p>
    <w:p>
      <w:pPr>
        <w:spacing w:before="0" w:after="0" w:line="408" w:lineRule="exact"/>
        <w:ind w:left="0" w:right="0" w:firstLine="576"/>
        <w:jc w:val="left"/>
      </w:pPr>
      <w:r>
        <w:rPr>
          <w:u w:val="single"/>
        </w:rPr>
        <w:t xml:space="preserve">(a) A certification of birth resulting in stillbirth must comply with the format requirements prescribed by the state registrar and be in a format similar to a certification of birth.</w:t>
      </w:r>
    </w:p>
    <w:p>
      <w:pPr>
        <w:spacing w:before="0" w:after="0" w:line="408" w:lineRule="exact"/>
        <w:ind w:left="0" w:right="0" w:firstLine="576"/>
        <w:jc w:val="left"/>
      </w:pPr>
      <w:r>
        <w:rPr>
          <w:u w:val="single"/>
        </w:rPr>
        <w:t xml:space="preserve">(b) The certification of birth resulting in stillbirth must contain a title at the top of the certification that reads: "This certificate of birth resulting in stillbirth is not proof of a live birth and is not an identity document."</w:t>
      </w:r>
    </w:p>
    <w:p>
      <w:pPr>
        <w:spacing w:before="0" w:after="0" w:line="408" w:lineRule="exact"/>
        <w:ind w:left="0" w:right="0" w:firstLine="576"/>
        <w:jc w:val="left"/>
      </w:pPr>
      <w:r>
        <w:rPr>
          <w:u w:val="single"/>
        </w:rPr>
        <w:t xml:space="preserve">(c) Nothing in this subsection (13):</w:t>
      </w:r>
    </w:p>
    <w:p>
      <w:pPr>
        <w:spacing w:before="0" w:after="0" w:line="408" w:lineRule="exact"/>
        <w:ind w:left="0" w:right="0" w:firstLine="576"/>
        <w:jc w:val="left"/>
      </w:pPr>
      <w:r>
        <w:rPr>
          <w:u w:val="single"/>
        </w:rPr>
        <w:t xml:space="preserve">(i) May be the basis for a civil cause of action seeking damages or criminal charges against any person or entity for bodily injury, personal injury, or wrongful death for a stillbirth;</w:t>
      </w:r>
    </w:p>
    <w:p>
      <w:pPr>
        <w:spacing w:before="0" w:after="0" w:line="408" w:lineRule="exact"/>
        <w:ind w:left="0" w:right="0" w:firstLine="576"/>
        <w:jc w:val="left"/>
      </w:pPr>
      <w:r>
        <w:rPr>
          <w:u w:val="single"/>
        </w:rPr>
        <w:t xml:space="preserve">(ii) Shall alter a woman's rights to reproductive freedom or equal protection under the law, or to alter or supersede any other provision of law; and</w:t>
      </w:r>
    </w:p>
    <w:p>
      <w:pPr>
        <w:spacing w:before="0" w:after="0" w:line="408" w:lineRule="exact"/>
        <w:ind w:left="0" w:right="0" w:firstLine="576"/>
        <w:jc w:val="left"/>
      </w:pPr>
      <w:r>
        <w:rPr>
          <w:u w:val="single"/>
        </w:rPr>
        <w:t xml:space="preserve">(iii) Except for the right to request a certification of birth resulting in stillbirth, may constitute the basis of any new right, privilege, or entitlement, or abrogate any existing right, privilege, or entitlement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state or local registrar may not issue a certification of birth or fetal death</w:t>
      </w:r>
      <w:r>
        <w:rPr>
          <w:u w:val="single"/>
        </w:rPr>
        <w:t xml:space="preserve">, including a certification of birth resulting in stillbirth,</w:t>
      </w:r>
      <w:r>
        <w:rPr/>
        <w:t xml:space="preserve"> that includes information from the confidential section of </w:t>
      </w:r>
      <w:r>
        <w:t>((</w:t>
      </w:r>
      <w:r>
        <w:rPr>
          <w:strike/>
        </w:rPr>
        <w:t xml:space="preserve">the birth or fetal death</w:t>
      </w:r>
      <w:r>
        <w:t>))</w:t>
      </w:r>
      <w:r>
        <w:rPr/>
        <w:t xml:space="preserve"> record, except as provided in subsection </w:t>
      </w:r>
      <w:r>
        <w:t>((</w:t>
      </w:r>
      <w:r>
        <w:rPr>
          <w:strike/>
        </w:rPr>
        <w:t xml:space="preserve">(14)</w:t>
      </w:r>
      <w:r>
        <w:t>))</w:t>
      </w:r>
      <w:r>
        <w:rPr/>
        <w:t xml:space="preserve"> </w:t>
      </w:r>
      <w:r>
        <w:rPr>
          <w:u w:val="single"/>
        </w:rPr>
        <w:t xml:space="preserve">(16)</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A person requesting a certification of marriage, dissolution of marriage, or dissolution of domestic partnership currently held by the department must submit an application and the applicable fee established in RCW 70.58A.560 to the state registrar.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state registrar may mark deceased on a birth certification when that birth record is matched to a death record under RCW 70.58A.060.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 person requesting an informational copy must submit an application and the applicable fee established in RCW 70.58A.560 to the state or local registrar.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All government agencies or courts to whom certifications or informational copies are issued must pay the applicable fee for certifications established in RCW 70.58A.560.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The state or local registrar must comply with the requirements of this chapter when issuing a certification or informational copy of a vital life event.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w:t>
      </w:r>
      <w:r>
        <w:rPr/>
        <w:t xml:space="preserve"> "</w:t>
      </w:r>
      <w:r>
        <w:t>((</w:t>
      </w:r>
      <w:r>
        <w:rPr>
          <w:strike/>
        </w:rPr>
        <w:t xml:space="preserve">qualified</w:t>
      </w:r>
      <w:r>
        <w:t>))</w:t>
      </w:r>
      <w:r>
        <w:rPr/>
        <w:t xml:space="preserve"> </w:t>
      </w:r>
      <w:r>
        <w:rPr>
          <w:u w:val="single"/>
        </w:rPr>
        <w:t xml:space="preserve">Qualified</w:t>
      </w:r>
      <w:r>
        <w:rPr/>
        <w:t xml:space="preserve"> applicant" means a person who is eligible to receive a certification of a vital record based on the standards established by this chapter and department rule.</w:t>
      </w:r>
    </w:p>
    <w:p>
      <w:pPr>
        <w:spacing w:before="0" w:after="0" w:line="408" w:lineRule="exact"/>
        <w:ind w:left="0" w:right="0" w:firstLine="576"/>
        <w:jc w:val="left"/>
      </w:pPr>
      <w:r>
        <w:rPr>
          <w:u w:val="single"/>
        </w:rPr>
        <w:t xml:space="preserve">(b) "Stillbirth" means the same as fetal death as defined in RCW 70.58A.010</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October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875ae15f8b0c45d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fb07b87504aaa" /><Relationship Type="http://schemas.openxmlformats.org/officeDocument/2006/relationships/footer" Target="/word/footer1.xml" Id="R875ae15f8b0c45da" /></Relationships>
</file>