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1fe8ac609b4b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1251</w:t>
      </w:r>
    </w:p>
    <w:p>
      <w:pPr>
        <w:jc w:val="center"/>
        <w:spacing w:before="480" w:after="0" w:line="240"/>
      </w:pPr>
      <w:r>
        <w:t xml:space="preserve">Chapter </w:t>
      </w:r>
      <w:r>
        <w:rPr/>
        <w:t xml:space="preserve">121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WHEELED ALL-TERRAIN VEHICLES—USE ON CERTAIN STATE HIGHWAYS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46</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1251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1251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Orcutt, Dent, Eslick, and Robertson</w:t>
      </w:r>
    </w:p>
    <w:p/>
    <w:p>
      <w:r>
        <w:rPr>
          <w:t xml:space="preserve">Read first time 01/18/21.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of wheeled all-terrain vehicles on state highways; and amending RCW 46.09.455.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2017 c 26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the segment is within the limits of a city or town</w:t>
      </w:r>
      <w:r>
        <w:rPr>
          <w:u w:val="single"/>
        </w:rPr>
        <w:t xml:space="preserve">, or if the county in which the segment is located has first consulted with the department of transportation, and then adopted an ordinance approving the operation of wheeled all-terrain vehicles on that segment,</w:t>
      </w:r>
      <w:r>
        <w:rPr/>
        <w:t xml:space="preserve"> and the speed limit on the segment is thirty-five miles per hour or less;</w:t>
      </w:r>
    </w:p>
    <w:p>
      <w:pPr>
        <w:spacing w:before="0" w:after="0" w:line="408" w:lineRule="exact"/>
        <w:ind w:left="0" w:right="0" w:firstLine="576"/>
        <w:jc w:val="left"/>
      </w:pPr>
      <w:r>
        <w:rPr/>
        <w:t xml:space="preserve">(b)(i) A person operating a wheeled all-terrain vehicle may not cross a public roadway, not including nonhighway roads and trails, with a speed limit in excess of thirty-five miles per hour, 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t xml:space="preserve">(iii) The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Except as otherwise provided in (a) of this subsection, the</w:t>
      </w:r>
      <w:r>
        <w:rPr/>
        <w:t xml:space="preserv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Local authorities may not establish requirements for the registration of wheeled all-terrain vehicles.</w:t>
      </w:r>
    </w:p>
    <w:p>
      <w:pPr>
        <w:spacing w:before="0" w:after="0" w:line="408" w:lineRule="exact"/>
        <w:ind w:left="0" w:right="0" w:firstLine="576"/>
        <w:jc w:val="left"/>
      </w:pPr>
      <w:r>
        <w:rPr/>
        <w:t xml:space="preserve">(3)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rPr/>
        <w:t xml:space="preserve">(4) A wheeled all-terrain vehicle is an off-road vehicle for the purposes of chapter 4.24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23, 2021.</w:t>
      </w:r>
    </w:p>
    <w:p>
      <w:pPr>
        <w:spacing w:before="0" w:after="0" w:line="408" w:lineRule="exact"/>
        <w:ind w:left="0" w:right="0" w:firstLine="576"/>
        <w:jc w:val="left"/>
      </w:pPr>
      <w:r>
        <w:rPr/>
        <w:t xml:space="preserve">Passed by the Senate April 9,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e851bc581f604f5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d6fa1cf9b044fe" /><Relationship Type="http://schemas.openxmlformats.org/officeDocument/2006/relationships/footer" Target="/word/footer1.xml" Id="Re851bc581f604f52" /></Relationships>
</file>