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2e291e12d74f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1805</w:t>
      </w:r>
    </w:p>
    <w:p>
      <w:pPr>
        <w:jc w:val="center"/>
        <w:spacing w:before="480" w:after="0" w:line="240"/>
      </w:pPr>
      <w:r>
        <w:t xml:space="preserve">Chapter </w:t>
      </w:r>
      <w:r>
        <w:rPr/>
        <w:t xml:space="preserve">211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OPPORTUNITY SCHOLARSHIP PROGRAM—MODIFICATION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92</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2:29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1805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Paul, Boehnke, and Shewmake</w:t>
      </w:r>
    </w:p>
    <w:p/>
    <w:p>
      <w:r>
        <w:rPr>
          <w:t xml:space="preserve">Prefiled 01/06/22.</w:t>
        </w:rPr>
      </w:r>
      <w:r>
        <w:rPr>
          <w:t xml:space="preserve">Read first time 01/10/22.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opportunity scholarship program; and amending RCW 28B.145.010, 28B.145.030, and 28B.145.100.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2021 c 133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w:t>
      </w:r>
      <w:r>
        <w:t>((</w:t>
      </w:r>
      <w:r>
        <w:rPr>
          <w:strike/>
        </w:rPr>
        <w:t xml:space="preserve">one hundred twenty-five thousand</w:t>
      </w:r>
      <w:r>
        <w:t>))</w:t>
      </w:r>
      <w:r>
        <w:rPr/>
        <w:t xml:space="preserve"> </w:t>
      </w:r>
      <w:r>
        <w:rPr>
          <w:u w:val="single"/>
        </w:rPr>
        <w:t xml:space="preserve">125,000</w:t>
      </w:r>
      <w:r>
        <w:rPr/>
        <w:t xml:space="preserve">.</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w:t>
      </w:r>
      <w:r>
        <w:rPr>
          <w:u w:val="single"/>
        </w:rPr>
        <w:t xml:space="preserve">(a)</w:t>
      </w:r>
      <w:r>
        <w:rPr/>
        <w:t xml:space="preserve"> "Eligible student" means a resident student who:</w:t>
      </w:r>
    </w:p>
    <w:p>
      <w:pPr>
        <w:spacing w:before="0" w:after="0" w:line="408" w:lineRule="exact"/>
        <w:ind w:left="0" w:right="0" w:firstLine="576"/>
        <w:jc w:val="left"/>
      </w:pPr>
      <w:r>
        <w:t>((</w:t>
      </w:r>
      <w:r>
        <w:rPr>
          <w:strike/>
        </w:rPr>
        <w:t xml:space="preserve">(a)</w:t>
      </w:r>
      <w:r>
        <w:t>))</w:t>
      </w:r>
      <w:r>
        <w:rPr/>
        <w:t xml:space="preserve">(i)</w:t>
      </w:r>
      <w:r>
        <w:rPr>
          <w:u w:val="single"/>
        </w:rPr>
        <w:t xml:space="preserve">(A)</w:t>
      </w:r>
      <w:r>
        <w:rPr/>
        <w:t xml:space="preserve"> Received his or her high school diploma or high school equivalency certificate as provided in RCW 28B.50.536 in Washington and has been accepted at a four-year institution of higher education into an eligible education program leading to a baccalaureate degree;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Received his or her high school diploma or high school equivalency certificate as provided in RCW 28B.50.536 in Washington and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Received his or her high school diploma or equivalent and has been accepted at an institution of higher education into a professional-technical certificate or degree program in an eligible education program;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Has been accepted at an institution of higher education into an eligible advanced degree program that leads to credentials in health professions;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Declares an intention to obtain a professional-technical certificate, professional-technical degree, baccalaureate degree, or an advanced degree;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Has a family income at or below </w:t>
      </w:r>
      <w:r>
        <w:t>((</w:t>
      </w:r>
      <w:r>
        <w:rPr>
          <w:strike/>
        </w:rPr>
        <w:t xml:space="preserve">one hundred twenty-five</w:t>
      </w:r>
      <w:r>
        <w:t>))</w:t>
      </w:r>
      <w:r>
        <w:rPr/>
        <w:t xml:space="preserve"> </w:t>
      </w:r>
      <w:r>
        <w:rPr>
          <w:u w:val="single"/>
        </w:rPr>
        <w:t xml:space="preserve">125</w:t>
      </w:r>
      <w:r>
        <w:rPr/>
        <w:t xml:space="preserve"> percent of the state median family income at the time the student applies for an opportunity scholarship. </w:t>
      </w:r>
      <w:r>
        <w:rPr>
          <w:u w:val="single"/>
        </w:rPr>
        <w:t xml:space="preserve">For the advanced degree program, family income may be greater than 125 percent if the eligible student can demonstrate financial need through other factors such as a history of prior household income, income loss caused by entering the advanced degree program, level of student debt at application and annually thereafter, or other factors determined by the program.</w:t>
      </w:r>
    </w:p>
    <w:p>
      <w:pPr>
        <w:spacing w:before="0" w:after="0" w:line="408" w:lineRule="exact"/>
        <w:ind w:left="0" w:right="0" w:firstLine="576"/>
        <w:jc w:val="left"/>
      </w:pPr>
      <w:r>
        <w:rPr>
          <w:u w:val="single"/>
        </w:rPr>
        <w:t xml:space="preserve">(b) To remain eligible for scholarship funds under the opportunity scholarship program the student must meet satisfactory academic progress toward completion of an eligible program as determined by the office of student financial assistance in the Washington college grant program under chapter 28B.92 RCW.</w:t>
      </w:r>
    </w:p>
    <w:p>
      <w:pPr>
        <w:spacing w:before="0" w:after="0" w:line="408" w:lineRule="exact"/>
        <w:ind w:left="0" w:right="0" w:firstLine="576"/>
        <w:jc w:val="left"/>
      </w:pPr>
      <w:r>
        <w:rPr/>
        <w:t xml:space="preserve">(9) "Gift aid" means financial aid received from the federal Pell grant, the Washington college grant program in chapter 28B.92 RCW, the college bound scholarship program in chapter 28B.118 RCW, the opportunity grant program in chapter 28B.50 RCW,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t xml:space="preserve">(13) "Professional-technical certificate" means a program as approved by the state board for community and technical colleges under RCW 28B.50.090(7)(c), that is offered by an institution of higher education </w:t>
      </w:r>
      <w:r>
        <w:rPr>
          <w:u w:val="single"/>
        </w:rPr>
        <w:t xml:space="preserve">or an eligible registered apprenticeship program under chapter 28B.92 RCW</w:t>
      </w:r>
      <w:r>
        <w:rPr/>
        <w:t xml:space="preserve">.</w:t>
      </w:r>
    </w:p>
    <w:p>
      <w:pPr>
        <w:spacing w:before="0" w:after="0" w:line="408" w:lineRule="exact"/>
        <w:ind w:left="0" w:right="0" w:firstLine="576"/>
        <w:jc w:val="left"/>
      </w:pPr>
      <w:r>
        <w:rPr/>
        <w:t xml:space="preserve">(14) "Professional-technical degree" means a program as approved by the state board for community and technical colleges under RCW 28B.50.090(7)(c), that is offered by an institution of higher education </w:t>
      </w:r>
      <w:r>
        <w:rPr>
          <w:u w:val="single"/>
        </w:rPr>
        <w:t xml:space="preserve">or an eligible registered apprenticeship program under chapter 28B.92 RCW</w:t>
      </w:r>
      <w:r>
        <w:rPr/>
        <w:t xml:space="preserve">.</w:t>
      </w:r>
    </w:p>
    <w:p>
      <w:pPr>
        <w:spacing w:before="0" w:after="0" w:line="408" w:lineRule="exact"/>
        <w:ind w:left="0" w:right="0" w:firstLine="576"/>
        <w:jc w:val="left"/>
      </w:pPr>
      <w:r>
        <w:rPr/>
        <w:t xml:space="preserve">(15)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(16) "Resident student" </w:t>
      </w:r>
      <w:r>
        <w:t>((</w:t>
      </w:r>
      <w:r>
        <w:rPr>
          <w:strike/>
        </w:rPr>
        <w:t xml:space="preserve">has the same meaning as provided in RCW 28B.15.012</w:t>
      </w:r>
      <w:r>
        <w:t>))</w:t>
      </w:r>
      <w:r>
        <w:rPr/>
        <w:t xml:space="preserve"> </w:t>
      </w:r>
      <w:r>
        <w:rPr>
          <w:u w:val="single"/>
        </w:rPr>
        <w:t xml:space="preserve">means a student meeting the requirements under RCW 28B.92.200(5)(c) as defined in the Washington college grant program</w:t>
      </w:r>
      <w:r>
        <w:rPr/>
        <w:t xml:space="preserve">.</w:t>
      </w:r>
    </w:p>
    <w:p>
      <w:pPr>
        <w:spacing w:before="0" w:after="0" w:line="408" w:lineRule="exact"/>
        <w:ind w:left="0" w:right="0" w:firstLine="576"/>
        <w:jc w:val="left"/>
      </w:pPr>
      <w:r>
        <w:rPr/>
        <w:t xml:space="preserve">(17) "Rural jobs program" means the rural county high employer demand jobs program created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2021 c 170 s 5 are each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the specified accounts created in (b) of this subsection,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Washington college grant program under chapter 28B.92 RCW meet or exceed state appropriations for the state need grant made in the 2011-2013 biennium, adjusted for inflation, and eligibility for Washington college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scholarship account, after which time the private donors may designate whether their contributions must be deposited to the scholarship account, the student support pathways account, the advanced degrees pathways account, or the endowment account. The board and the program administrator must work to maximize private sector contributions to these accounts to maintain a robust scholarship program while simultaneously building the endowment, and to determine the division between the accounts in the case of undesignated grants and contributions, taking into account the need for a long-term funding mechanism and the short-term needs of families and students in Washington. The first five million dollars in state match, as provided in RCW 28B.145.040, shall be deposited into the scholarship account and thereafter the state match shall be deposited into the specified accounts created in this subsection (2)(b) in equal proportion to the private funds deposited in each account, except that no more than $5,000,000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the student support pathways account, the advanced degrees pathways account, or the endowment account under this section, the state acts in a fiduciary rather than ownership capacity with regard to those assets. Assets in the scholarship account, the student support pathways account, the advanced degrees pathways account, and the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account, the student support pathways account, the advanced degrees pathways account,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Ensure that if the private source is from a federally recognized Indian tribe, municipality, or county, an amount at least equal to the value of the private source plus the state match is awarded to participants within that federally recognized Indian tribe, municipality, or county according to the federally recognized Indian tribe's, municipality's, or county's program rules;</w:t>
      </w:r>
    </w:p>
    <w:p>
      <w:pPr>
        <w:spacing w:before="0" w:after="0" w:line="408" w:lineRule="exact"/>
        <w:ind w:left="0" w:right="0" w:firstLine="576"/>
        <w:jc w:val="left"/>
      </w:pPr>
      <w:r>
        <w:rPr/>
        <w:t xml:space="preserve">(h)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baccalaureate degree programs, or eligible advanced degree programs identified by the board;</w:t>
      </w:r>
    </w:p>
    <w:p>
      <w:pPr>
        <w:spacing w:before="0" w:after="0" w:line="408" w:lineRule="exact"/>
        <w:ind w:left="0" w:right="0" w:firstLine="576"/>
        <w:jc w:val="left"/>
      </w:pPr>
      <w:r>
        <w:rPr/>
        <w:t xml:space="preserve">(i)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w:t>
      </w:r>
      <w:r>
        <w:t>((</w:t>
      </w:r>
      <w:r>
        <w:rPr>
          <w:strike/>
        </w:rPr>
        <w:t xml:space="preserve">taken the credit or clock hour equivalent of one hundred twenty-five percent of the published length of time of the participant's program, whichever occurs first</w:t>
      </w:r>
      <w:r>
        <w:t>))</w:t>
      </w:r>
      <w:r>
        <w:rPr/>
        <w:t xml:space="preserve"> </w:t>
      </w:r>
      <w:r>
        <w:rPr>
          <w:u w:val="single"/>
        </w:rPr>
        <w:t xml:space="preserve">extended beyond five years or 125 percent of the published program length of the program in which the student is enrolled or the credit or clock-hour equivalent as defined in the Washington college grant program</w:t>
      </w:r>
      <w:r>
        <w:rPr/>
        <w:t xml:space="preserve">;</w:t>
      </w:r>
    </w:p>
    <w:p>
      <w:pPr>
        <w:spacing w:before="0" w:after="0" w:line="408" w:lineRule="exact"/>
        <w:ind w:left="0" w:right="0" w:firstLine="576"/>
        <w:jc w:val="left"/>
      </w:pPr>
      <w:r>
        <w:rPr/>
        <w:t xml:space="preserve">(j) Notify institutions of scholarship recipients who will attend their institutions and inform them of the terms of the students' eligibility; and</w:t>
      </w:r>
    </w:p>
    <w:p>
      <w:pPr>
        <w:spacing w:before="0" w:after="0" w:line="408" w:lineRule="exact"/>
        <w:ind w:left="0" w:right="0" w:firstLine="576"/>
        <w:jc w:val="left"/>
      </w:pPr>
      <w:r>
        <w:rPr/>
        <w:t xml:space="preserve">(k) For participants enrolled in an eligible advanced degree program, document each participant's employment following graduation.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100</w:t>
      </w:r>
      <w:r>
        <w:rPr/>
        <w:t xml:space="preserve"> and 2021 c 133 s 3 are each amended to read as follows:</w:t>
      </w:r>
    </w:p>
    <w:p>
      <w:pPr>
        <w:spacing w:before="0" w:after="0" w:line="408" w:lineRule="exact"/>
        <w:ind w:left="0" w:right="0" w:firstLine="576"/>
        <w:jc w:val="left"/>
      </w:pPr>
      <w:r>
        <w:rPr/>
        <w:t xml:space="preserve">(1)(a) The rural county high employer demand jobs program is created to meet the workforce needs of business and industry in rural counties by assisting students in earning certificates, associate degrees, or other industry-recognized credentials necessary for employment in high employer demand fields.</w:t>
      </w:r>
    </w:p>
    <w:p>
      <w:pPr>
        <w:spacing w:before="0" w:after="0" w:line="408" w:lineRule="exact"/>
        <w:ind w:left="0" w:right="0" w:firstLine="576"/>
        <w:jc w:val="left"/>
      </w:pPr>
      <w:r>
        <w:rPr/>
        <w:t xml:space="preserve">(b) Subject to the requirements of this section, the rural jobs program provides selected students scholarship funds and support services, as determined by the board, to help students meet their eligible expenses when they enroll in a community or technical college program that prepares them for high employer demand fields.</w:t>
      </w:r>
    </w:p>
    <w:p>
      <w:pPr>
        <w:spacing w:before="0" w:after="0" w:line="408" w:lineRule="exact"/>
        <w:ind w:left="0" w:right="0" w:firstLine="576"/>
        <w:jc w:val="left"/>
      </w:pPr>
      <w:r>
        <w:rPr/>
        <w:t xml:space="preserve">(c) The source of funds for the rural jobs program shall be a combination of private donations, grants, and contributions and state matching funds.</w:t>
      </w:r>
    </w:p>
    <w:p>
      <w:pPr>
        <w:spacing w:before="0" w:after="0" w:line="408" w:lineRule="exact"/>
        <w:ind w:left="0" w:right="0" w:firstLine="576"/>
        <w:jc w:val="left"/>
      </w:pPr>
      <w:r>
        <w:rPr>
          <w:u w:val="single"/>
        </w:rPr>
        <w:t xml:space="preserve">(d) The state match must be based on donations and pledges received as of the date each official state caseload forecast is submitted by the caseload forecast council to the legislative fiscal committees as provided under RCW 43.88C.020. The purpose of this subsection (1)(d) is to ensure the predictable treatment of the program in the budget process by clarifying the calculation process of the state match required by this section and to ensure the program is budgeted at maintenance level.</w:t>
      </w:r>
    </w:p>
    <w:p>
      <w:pPr>
        <w:spacing w:before="0" w:after="0" w:line="408" w:lineRule="exact"/>
        <w:ind w:left="0" w:right="0" w:firstLine="576"/>
        <w:jc w:val="left"/>
      </w:pPr>
      <w:r>
        <w:rPr/>
        <w:t xml:space="preserve">(2) The program administrator has the duties and responsibilities provided under this section, including but not limited to:</w:t>
      </w:r>
    </w:p>
    <w:p>
      <w:pPr>
        <w:spacing w:before="0" w:after="0" w:line="408" w:lineRule="exact"/>
        <w:ind w:left="0" w:right="0" w:firstLine="576"/>
        <w:jc w:val="left"/>
      </w:pPr>
      <w:r>
        <w:rPr/>
        <w:t xml:space="preserve">(a) Publicize the rural jobs program and conducting outreach to eligible counties;</w:t>
      </w:r>
    </w:p>
    <w:p>
      <w:pPr>
        <w:spacing w:before="0" w:after="0" w:line="408" w:lineRule="exact"/>
        <w:ind w:left="0" w:right="0" w:firstLine="576"/>
        <w:jc w:val="left"/>
      </w:pPr>
      <w:r>
        <w:rPr/>
        <w:t xml:space="preserve">(b) In consultation with the state board for community and technical colleges, any interested community or technical college located in an eligible county, and the county's workforce development council, identify high employer demand fields within the eligible counties. When identifying high employer demand fields, the board must consider:</w:t>
      </w:r>
    </w:p>
    <w:p>
      <w:pPr>
        <w:spacing w:before="0" w:after="0" w:line="408" w:lineRule="exact"/>
        <w:ind w:left="0" w:right="0" w:firstLine="576"/>
        <w:jc w:val="left"/>
      </w:pPr>
      <w:r>
        <w:rPr/>
        <w:t xml:space="preserve">(i) County-specific employer demand reports issued by the employment security department or the list of statewide high-demand programs for secondary career and technical education established under RCW 28A.700.020; and</w:t>
      </w:r>
    </w:p>
    <w:p>
      <w:pPr>
        <w:spacing w:before="0" w:after="0" w:line="408" w:lineRule="exact"/>
        <w:ind w:left="0" w:right="0" w:firstLine="576"/>
        <w:jc w:val="left"/>
      </w:pPr>
      <w:r>
        <w:rPr/>
        <w:t xml:space="preserve">(ii) The ability and capacity of the community and technical college to meet the needs of qualifying students and industry in the eligible county;</w:t>
      </w:r>
    </w:p>
    <w:p>
      <w:pPr>
        <w:spacing w:before="0" w:after="0" w:line="408" w:lineRule="exact"/>
        <w:ind w:left="0" w:right="0" w:firstLine="576"/>
        <w:jc w:val="left"/>
      </w:pPr>
      <w:r>
        <w:rPr/>
        <w:t xml:space="preserve">(c) Develop and implement an application, selection, and notification process for awarding rural jobs program scholarship funds. In making determinations on scholarship recipients, the board shall use county-specific employer high-demand data;</w:t>
      </w:r>
    </w:p>
    <w:p>
      <w:pPr>
        <w:spacing w:before="0" w:after="0" w:line="408" w:lineRule="exact"/>
        <w:ind w:left="0" w:right="0" w:firstLine="576"/>
        <w:jc w:val="left"/>
      </w:pPr>
      <w:r>
        <w:rPr/>
        <w:t xml:space="preserve">(d) Determine the annual scholarship fund amounts to be awarded to selected students;</w:t>
      </w:r>
    </w:p>
    <w:p>
      <w:pPr>
        <w:spacing w:before="0" w:after="0" w:line="408" w:lineRule="exact"/>
        <w:ind w:left="0" w:right="0" w:firstLine="576"/>
        <w:jc w:val="left"/>
      </w:pPr>
      <w:r>
        <w:rPr/>
        <w:t xml:space="preserve">(e) Distribute funds to selected students;</w:t>
      </w:r>
    </w:p>
    <w:p>
      <w:pPr>
        <w:spacing w:before="0" w:after="0" w:line="408" w:lineRule="exact"/>
        <w:ind w:left="0" w:right="0" w:firstLine="576"/>
        <w:jc w:val="left"/>
      </w:pPr>
      <w:r>
        <w:rPr/>
        <w:t xml:space="preserve">(f) Notify institutions of higher education of the rural jobs program recipients who will attend their institutions of higher education and inform them of the scholarship fund amounts and terms of the awards; and</w:t>
      </w:r>
    </w:p>
    <w:p>
      <w:pPr>
        <w:spacing w:before="0" w:after="0" w:line="408" w:lineRule="exact"/>
        <w:ind w:left="0" w:right="0" w:firstLine="576"/>
        <w:jc w:val="left"/>
      </w:pPr>
      <w:r>
        <w:rPr/>
        <w:t xml:space="preserve">(g) Establish and manage an account as provided under RCW 28B.145.110 to receive donations, grants, contributions from private sources, and state matching funds, and from which to disburse scholarship funds to selected students.</w:t>
      </w:r>
    </w:p>
    <w:p>
      <w:pPr>
        <w:spacing w:before="0" w:after="0" w:line="408" w:lineRule="exact"/>
        <w:ind w:left="0" w:right="0" w:firstLine="576"/>
        <w:jc w:val="left"/>
      </w:pPr>
      <w:r>
        <w:rPr/>
        <w:t xml:space="preserve">(3) To be eligible for scholarship funds under the rural jobs program, a student must:</w:t>
      </w:r>
    </w:p>
    <w:p>
      <w:pPr>
        <w:spacing w:before="0" w:after="0" w:line="408" w:lineRule="exact"/>
        <w:ind w:left="0" w:right="0" w:firstLine="576"/>
        <w:jc w:val="left"/>
      </w:pPr>
      <w:r>
        <w:rPr/>
        <w:t xml:space="preserve">(a) Either:</w:t>
      </w:r>
    </w:p>
    <w:p>
      <w:pPr>
        <w:spacing w:before="0" w:after="0" w:line="408" w:lineRule="exact"/>
        <w:ind w:left="0" w:right="0" w:firstLine="576"/>
        <w:jc w:val="left"/>
      </w:pPr>
      <w:r>
        <w:rPr/>
        <w:t xml:space="preserve">(i) Be a resident of an eligible county </w:t>
      </w:r>
      <w:r>
        <w:t>((</w:t>
      </w:r>
      <w:r>
        <w:rPr>
          <w:strike/>
        </w:rPr>
        <w:t xml:space="preserve">and be enrolled in a community or technical college established under chapter 28B.50 RCW; or</w:t>
      </w:r>
      <w:r>
        <w:t>))</w:t>
      </w:r>
      <w:r>
        <w:rPr>
          <w:u w:val="single"/>
        </w:rPr>
        <w:t xml:space="preserve">;</w:t>
      </w:r>
    </w:p>
    <w:p>
      <w:pPr>
        <w:spacing w:before="0" w:after="0" w:line="408" w:lineRule="exact"/>
        <w:ind w:left="0" w:right="0" w:firstLine="576"/>
        <w:jc w:val="left"/>
      </w:pPr>
      <w:r>
        <w:rPr/>
        <w:t xml:space="preserve">(ii) Have attended and graduated from a school in an eligible school district </w:t>
      </w:r>
      <w:r>
        <w:t>((</w:t>
      </w:r>
      <w:r>
        <w:rPr>
          <w:strike/>
        </w:rPr>
        <w:t xml:space="preserve">and be</w:t>
      </w:r>
      <w:r>
        <w:t>))</w:t>
      </w:r>
      <w:r>
        <w:rPr>
          <w:u w:val="single"/>
        </w:rPr>
        <w:t xml:space="preserve">; or</w:t>
      </w:r>
    </w:p>
    <w:p>
      <w:pPr>
        <w:spacing w:before="0" w:after="0" w:line="408" w:lineRule="exact"/>
        <w:ind w:left="0" w:right="0" w:firstLine="576"/>
        <w:jc w:val="left"/>
      </w:pPr>
      <w:r>
        <w:rPr>
          <w:u w:val="single"/>
        </w:rPr>
        <w:t xml:space="preserve">(iii) Be</w:t>
      </w:r>
      <w:r>
        <w:rPr/>
        <w:t xml:space="preserve"> enrolled in </w:t>
      </w:r>
      <w:r>
        <w:rPr>
          <w:u w:val="single"/>
        </w:rPr>
        <w:t xml:space="preserve">either</w:t>
      </w:r>
      <w:r>
        <w:rPr/>
        <w:t xml:space="preserve"> a community or technical college established under chapter 28B.50 RCW </w:t>
      </w:r>
      <w:r>
        <w:t>((</w:t>
      </w:r>
      <w:r>
        <w:rPr>
          <w:strike/>
        </w:rPr>
        <w:t xml:space="preserve">that is</w:t>
      </w:r>
      <w:r>
        <w:t>))</w:t>
      </w:r>
      <w:r>
        <w:rPr/>
        <w:t xml:space="preserve"> located in an eligible county </w:t>
      </w:r>
      <w:r>
        <w:rPr>
          <w:u w:val="single"/>
        </w:rPr>
        <w:t xml:space="preserve">or participating in an eligible registered apprenticeship program under chapter 28B.92 RCW in an eligible county</w:t>
      </w:r>
      <w:r>
        <w:rPr/>
        <w:t xml:space="preserve">;</w:t>
      </w:r>
    </w:p>
    <w:p>
      <w:pPr>
        <w:spacing w:before="0" w:after="0" w:line="408" w:lineRule="exact"/>
        <w:ind w:left="0" w:right="0" w:firstLine="576"/>
        <w:jc w:val="left"/>
      </w:pPr>
      <w:r>
        <w:rPr/>
        <w:t xml:space="preserve">(b) Be a resident student as defined </w:t>
      </w:r>
      <w:r>
        <w:t>((</w:t>
      </w:r>
      <w:r>
        <w:rPr>
          <w:strike/>
        </w:rPr>
        <w:t xml:space="preserve">in RCW 28B.15.012;</w:t>
      </w:r>
    </w:p>
    <w:p>
      <w:pPr>
        <w:spacing w:before="0" w:after="0" w:line="408" w:lineRule="exact"/>
        <w:ind w:left="0" w:right="0" w:firstLine="576"/>
        <w:jc w:val="left"/>
      </w:pPr>
      <w:r>
        <w:rPr>
          <w:strike/>
        </w:rPr>
        <w:t xml:space="preserve">(c)</w:t>
      </w:r>
      <w:r>
        <w:t>))</w:t>
      </w:r>
      <w:r>
        <w:rPr/>
        <w:t xml:space="preserve"> </w:t>
      </w:r>
      <w:r>
        <w:rPr>
          <w:u w:val="single"/>
        </w:rPr>
        <w:t xml:space="preserve">in the Washington college grant program in RCW 28B.92.200(5)(c);</w:t>
      </w:r>
    </w:p>
    <w:p>
      <w:pPr>
        <w:spacing w:before="0" w:after="0" w:line="408" w:lineRule="exact"/>
        <w:ind w:left="0" w:right="0" w:firstLine="576"/>
        <w:jc w:val="left"/>
      </w:pPr>
      <w:r>
        <w:rPr>
          <w:u w:val="single"/>
        </w:rPr>
        <w:t xml:space="preserve">(c)</w:t>
      </w:r>
      <w:r>
        <w:rPr/>
        <w:t xml:space="preserve"> Be in a certificate, degree, or other industry-recognized credential or training program that has been identified by the board as a program that prepares students for a high employer demand field;</w:t>
      </w:r>
    </w:p>
    <w:p>
      <w:pPr>
        <w:spacing w:before="0" w:after="0" w:line="408" w:lineRule="exact"/>
        <w:ind w:left="0" w:right="0" w:firstLine="576"/>
        <w:jc w:val="left"/>
      </w:pPr>
      <w:r>
        <w:rPr/>
        <w:t xml:space="preserve">(d) Have a family income that does not exceed seventy percent of the state median family income adjusted for family size; and</w:t>
      </w:r>
    </w:p>
    <w:p>
      <w:pPr>
        <w:spacing w:before="0" w:after="0" w:line="408" w:lineRule="exact"/>
        <w:ind w:left="0" w:right="0" w:firstLine="576"/>
        <w:jc w:val="left"/>
      </w:pPr>
      <w:r>
        <w:rPr/>
        <w:t xml:space="preserve">(e) Demonstrate financial need according to the free application for federal student aid or the Washington application for state financial aid.</w:t>
      </w:r>
    </w:p>
    <w:p>
      <w:pPr>
        <w:spacing w:before="0" w:after="0" w:line="408" w:lineRule="exact"/>
        <w:ind w:left="0" w:right="0" w:firstLine="576"/>
        <w:jc w:val="left"/>
      </w:pPr>
      <w:r>
        <w:rPr/>
        <w:t xml:space="preserve">(4) To remain eligible for scholarship funds under the rural jobs program, the student must </w:t>
      </w:r>
      <w:r>
        <w:t>((</w:t>
      </w:r>
      <w:r>
        <w:rPr>
          <w:strike/>
        </w:rPr>
        <w:t xml:space="preserve">maintain a cumulative grade point average of 2.0</w:t>
      </w:r>
      <w:r>
        <w:t>))</w:t>
      </w:r>
      <w:r>
        <w:rPr/>
        <w:t xml:space="preserve"> </w:t>
      </w:r>
      <w:r>
        <w:rPr>
          <w:u w:val="single"/>
        </w:rPr>
        <w:t xml:space="preserve">meet satisfactory academic progress toward completion of an eligible program as established by the program. Rural jobs program eligibility may not extend beyond five years or 125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(5) A scholarship award under the rural jobs program may not result in a reduction of any gift aid. Nothing in this section creates any right or entitlement.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1b8e9803485d452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9957a4fc244bdb" /><Relationship Type="http://schemas.openxmlformats.org/officeDocument/2006/relationships/footer" Target="/word/footer1.xml" Id="R1b8e9803485d4528" /></Relationships>
</file>