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232d88e1942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1846</w:t>
      </w:r>
    </w:p>
    <w:p>
      <w:pPr>
        <w:jc w:val="center"/>
        <w:spacing w:before="480" w:after="0" w:line="240"/>
      </w:pPr>
      <w:r>
        <w:t xml:space="preserve">Chapter </w:t>
      </w:r>
      <w:r>
        <w:rPr/>
        <w:t xml:space="preserve">267</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DATA CENTERS—TAX PREFERENCES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68</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4:34 PM with the exception of sections 8 and 9,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1846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Finance (originally sponsored by Representatives Berg and Ramel)</w:t>
      </w:r>
    </w:p>
    <w:p/>
    <w:p>
      <w:r>
        <w:rPr>
          <w:t xml:space="preserve">READ FIRST TIME 02/21/22.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and 82.12.986; adding new sections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data centers are a cornerstone for strong internet infrastructure that is critical to the continuing prosperity of Washington's vibrant digital economy.</w:t>
      </w:r>
    </w:p>
    <w:p>
      <w:pPr>
        <w:spacing w:before="0" w:after="0" w:line="408" w:lineRule="exact"/>
        <w:ind w:left="0" w:right="0" w:firstLine="576"/>
        <w:jc w:val="left"/>
      </w:pPr>
      <w:r>
        <w:rPr/>
        <w:t xml:space="preserve">(2) The legislature further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w:t>
      </w:r>
    </w:p>
    <w:p>
      <w:pPr>
        <w:spacing w:before="0" w:after="0" w:line="408" w:lineRule="exact"/>
        <w:ind w:left="0" w:right="0" w:firstLine="576"/>
        <w:jc w:val="left"/>
      </w:pPr>
      <w:r>
        <w:rPr/>
        <w:t xml:space="preserve">(3)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w:t>
      </w:r>
    </w:p>
    <w:p>
      <w:pPr>
        <w:spacing w:before="0" w:after="0" w:line="408" w:lineRule="exact"/>
        <w:ind w:left="0" w:right="0" w:firstLine="576"/>
        <w:jc w:val="left"/>
      </w:pPr>
      <w:r>
        <w:rPr/>
        <w:t xml:space="preserve">(4) The legislature further finds that data centers are one of the most energy-intensive building types, consuming 10 to 50 times the energy per floor space of a typical commercial office building. In addition, the legislature finds that it is imperative that the economic expansion of data centers not result in negative environmental impacts to the communities in which the data centers are located. To this end, the legislature encourages data centers to be good environmental stewards for their community through adopting practices to mitigate negative environmental impacts of data centers, such as the use of energy derived from renewable resources, redirecting waste heat for alternative uses, or other industrial symbiosis practices.</w:t>
      </w:r>
    </w:p>
    <w:p>
      <w:pPr>
        <w:spacing w:before="0" w:after="0" w:line="408" w:lineRule="exact"/>
        <w:ind w:left="0" w:right="0" w:firstLine="576"/>
        <w:jc w:val="left"/>
      </w:pPr>
      <w:r>
        <w:rPr/>
        <w:t xml:space="preserve">(5) The legislature therefore intends to encourage additional investments in data technology facilities through expanding and extending the current sales and use tax exemption for rural county data centers and establishing a sales and use tax exemption pilot program for data centers in counties with populations over 800,000, which will in turn incentivize local economic development, increased local tax revenues, and construction and trade jobs across Washington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4, 5, and 6, chapter . . ., Laws of 2022 (sections 3, 4, 5, and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(b) Improve industry competitiveness and to increase, create, or retain jobs in computer data centers in counties with a population over 800,000, as determined by the April 1, 2021, office of financial management population estimates, thereby increasing family wage jobs. It is the legislature's intent to establish a pilot program that would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rural counties and counties with a population over 800,000, as determined by the April 1, 2021, office of financial management population estimates, thereby growing employment in the technology industry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 The joint legislative audit and review committee shall conduct a review and determine if the tax preference is (a) generating capital investment in new computer data centers, refurbished data centers, or existing data centers (e.g., replacement server equipment), (b) generating state and local tax collections from data center investment and operations, and (c) generating or maintaining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2036.</w:t>
      </w:r>
    </w:p>
    <w:p>
      <w:pPr>
        <w:spacing w:before="0" w:after="0" w:line="408" w:lineRule="exact"/>
        <w:ind w:left="0" w:right="0" w:firstLine="576"/>
        <w:jc w:val="left"/>
      </w:pPr>
      <w:r>
        <w:rPr>
          <w:u w:val="single"/>
        </w:rPr>
        <w:t xml:space="preserve">(d) The exemptions provided in this section expire July 1, 2048.</w:t>
      </w:r>
    </w:p>
    <w:p>
      <w:pPr>
        <w:spacing w:before="0" w:after="0" w:line="408" w:lineRule="exact"/>
        <w:ind w:left="0" w:right="0" w:firstLine="576"/>
        <w:jc w:val="left"/>
      </w:pPr>
      <w:r>
        <w:rPr>
          <w:u w:val="single"/>
        </w:rPr>
        <w:t xml:space="preserve">(e) Each calendar year, the department may issue no more than six certificates for data centers which qualify through refurbishment. Certificates are available for refurbished data centers on a first-in-time basis based on the date the application required under this section is received by the department. Each qualifying business may apply for only one certificate for a refurbished data center each calendar year</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w:t>
      </w:r>
      <w:r>
        <w:rPr>
          <w:u w:val="single"/>
        </w:rPr>
        <w:t xml:space="preserve">(i)</w:t>
      </w:r>
      <w:r>
        <w:rPr/>
        <w:t xml:space="preserve"> Within six years of the date that the department issued an exemption certificate under this section to a qualifying business or a qualifying tenant with respect to an eligible computer data center, the qualifying business or qualifying tenant must establish that net employment </w:t>
      </w:r>
      <w:r>
        <w:t>((</w:t>
      </w:r>
      <w:r>
        <w:rPr>
          <w:strike/>
        </w:rPr>
        <w:t xml:space="preserve">at the</w:t>
      </w:r>
      <w:r>
        <w:t>))</w:t>
      </w:r>
      <w:r>
        <w:rPr/>
        <w:t xml:space="preserve"> </w:t>
      </w:r>
      <w:r>
        <w:rPr>
          <w:u w:val="single"/>
        </w:rPr>
        <w:t xml:space="preserve">assigned to an</w:t>
      </w:r>
      <w:r>
        <w:rPr/>
        <w:t xml:space="preserve"> eligible computer data center has increased by a minimum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Thirty-five family wage employment positions; or</w:t>
      </w:r>
      <w:r>
        <w:rPr>
          <w:u w:val="single"/>
        </w:rPr>
        <w:t xml:space="preserve">, if lower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w:t>
      </w:r>
      <w:r>
        <w:t>((</w:t>
      </w:r>
      <w:r>
        <w:rPr>
          <w:strike/>
        </w:rPr>
        <w:t xml:space="preserve">(ii)</w:t>
      </w:r>
      <w:r>
        <w:t>))</w:t>
      </w:r>
      <w:r>
        <w:rPr/>
        <w:t xml:space="preserve"> </w:t>
      </w:r>
      <w:r>
        <w:rPr>
          <w:u w:val="single"/>
        </w:rPr>
        <w:t xml:space="preserve">(i)(B)</w:t>
      </w:r>
      <w:r>
        <w:rPr/>
        <w:t xml:space="preserve"> is based only on the space occupied by the qualifying tenant in the eligible computer data center.</w:t>
      </w:r>
    </w:p>
    <w:p>
      <w:pPr>
        <w:spacing w:before="0" w:after="0" w:line="408" w:lineRule="exact"/>
        <w:ind w:left="0" w:right="0" w:firstLine="576"/>
        <w:jc w:val="left"/>
      </w:pPr>
      <w:r>
        <w:rPr>
          <w:u w:val="single"/>
        </w:rPr>
        <w:t xml:space="preserve">(ii) After the minimum number of family wage employment positions as required under (a)(i) of this subsection (3) is established, a qualifying business or a qualifying tenant must maintain the minimum family wage employment positions required under (a)(i) of this subsection (3) while the exemption certificate is valid.</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assigned to an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u w:val="single"/>
        </w:rPr>
        <w:t xml:space="preserve">(C)(I) In the instance of an existing data center facility that was ineligible, regardless of the date of commencement of construction, that later obtains an exemption certificate under this section, the data center may count the existing employment positions that are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u w:val="single"/>
        </w:rPr>
        <w:t xml:space="preserve">(II) In the instance of the refurbishment of an existing data center that previously qualified under the data center program, the data center may count the existing employment positions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w:t>
      </w:r>
      <w:r>
        <w:t>((</w:t>
      </w:r>
      <w:r>
        <w:rPr>
          <w:strike/>
        </w:rPr>
        <w:t xml:space="preserve">at the</w:t>
      </w:r>
      <w:r>
        <w:t>))</w:t>
      </w:r>
      <w:r>
        <w:rPr/>
        <w:t xml:space="preserve"> </w:t>
      </w:r>
      <w:r>
        <w:rPr>
          <w:u w:val="single"/>
        </w:rPr>
        <w:t xml:space="preserve">assigned to an</w:t>
      </w:r>
      <w:r>
        <w:rPr/>
        <w:t xml:space="preserve"> eligible computer data center and receiving a wage equivalent to or greater than one hundred fifty percent of the per capita personal income of the county in which the qualified project is located </w:t>
      </w:r>
      <w:r>
        <w:rPr>
          <w:u w:val="single"/>
        </w:rPr>
        <w:t xml:space="preserve">as published by the employment security department. The per capita personal income to be used to determine qualification for any year is the amount that was established for the immediate prior year</w:t>
      </w:r>
      <w:r>
        <w:rPr/>
        <w:t xml:space="preserve">.</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assigned to an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w:t>
      </w:r>
      <w:r>
        <w:rPr>
          <w:u w:val="single"/>
        </w:rPr>
        <w:t xml:space="preserve">applicable</w:t>
      </w:r>
      <w:r>
        <w:rPr/>
        <w:t xml:space="preserv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(i) For a qualifying business or qualifying tenant that does not meet the requirements of this subsection (3),</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 except as described in (d)(iii) of this subsection (3).</w:t>
      </w:r>
    </w:p>
    <w:p>
      <w:pPr>
        <w:spacing w:before="0" w:after="0" w:line="408" w:lineRule="exact"/>
        <w:ind w:left="0" w:right="0" w:firstLine="576"/>
        <w:jc w:val="left"/>
      </w:pPr>
      <w:r>
        <w:rPr>
          <w:u w:val="single"/>
        </w:rPr>
        <w:t xml:space="preserve">(ii) The department of labor and industries must, at the request of the department, assist in determining whether the requirements of this subsection (3) have been met.</w:t>
      </w:r>
    </w:p>
    <w:p>
      <w:pPr>
        <w:spacing w:before="0" w:after="0" w:line="408" w:lineRule="exact"/>
        <w:ind w:left="0" w:right="0" w:firstLine="576"/>
        <w:jc w:val="left"/>
      </w:pPr>
      <w:r>
        <w:rPr>
          <w:u w:val="single"/>
        </w:rPr>
        <w:t xml:space="preserve">(iii) If the department, with the assistance of the department of labor and industries, finds that a failure to meet the requirements of this subsection (3) is due to circumstances beyond the control of the qualifying business or qualifying tenant including, but not limited to, a declaration of an economic recession, pandemic, or natural disaster affecting data center operations, the department may provide exceptions or extensions to the requirements of this subsection (3).</w:t>
      </w:r>
    </w:p>
    <w:p>
      <w:pPr>
        <w:spacing w:before="0" w:after="0" w:line="408" w:lineRule="exact"/>
        <w:ind w:left="0" w:right="0" w:firstLine="576"/>
        <w:jc w:val="left"/>
      </w:pPr>
      <w:r>
        <w:rPr>
          <w:u w:val="single"/>
        </w:rPr>
        <w:t xml:space="preserve">(iv) Any repayment of taxes triggered by the failure of a qualifying business or qualifying tenant to meet the requirements of this subsection (3) must be calculated in proportion to the duration of time for which any applicable requirement was not met.</w:t>
      </w:r>
    </w:p>
    <w:p>
      <w:pPr>
        <w:spacing w:before="0" w:after="0" w:line="408" w:lineRule="exact"/>
        <w:ind w:left="0" w:right="0" w:firstLine="576"/>
        <w:jc w:val="left"/>
      </w:pPr>
      <w:r>
        <w:rPr>
          <w:u w:val="single"/>
        </w:rPr>
        <w:t xml:space="preserve">(v) If the department is notified that a qualifying business or qualifying tenant fails to meet the requirements of this subsection (3), the department may require a qualifying business or qualifying tenant to submit records necessary to determine whether the requirements have been met</w:t>
      </w:r>
      <w:r>
        <w:rPr/>
        <w:t xml:space="preserve">.</w:t>
      </w:r>
    </w:p>
    <w:p>
      <w:pPr>
        <w:spacing w:before="0" w:after="0" w:line="408" w:lineRule="exact"/>
        <w:ind w:left="0" w:right="0" w:firstLine="576"/>
        <w:jc w:val="left"/>
      </w:pPr>
      <w:r>
        <w:rPr/>
        <w:t xml:space="preserve">(4) </w:t>
      </w:r>
      <w:r>
        <w:rPr>
          <w:u w:val="single"/>
        </w:rPr>
        <w:t xml:space="preserve">For exemption certificates issued on or after the effective date of this section:</w:t>
      </w:r>
    </w:p>
    <w:p>
      <w:pPr>
        <w:spacing w:before="0" w:after="0" w:line="408" w:lineRule="exact"/>
        <w:ind w:left="0" w:right="0" w:firstLine="576"/>
        <w:jc w:val="left"/>
      </w:pPr>
      <w:r>
        <w:rPr>
          <w:u w:val="single"/>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u w:val="single"/>
        </w:rPr>
        <w:t xml:space="preserve">(i) BREEAM for new construction or BREEAM in-use;</w:t>
      </w:r>
    </w:p>
    <w:p>
      <w:pPr>
        <w:spacing w:before="0" w:after="0" w:line="408" w:lineRule="exact"/>
        <w:ind w:left="0" w:right="0" w:firstLine="576"/>
        <w:jc w:val="left"/>
      </w:pPr>
      <w:r>
        <w:rPr>
          <w:u w:val="single"/>
        </w:rPr>
        <w:t xml:space="preserve">(ii) Energy star;</w:t>
      </w:r>
    </w:p>
    <w:p>
      <w:pPr>
        <w:spacing w:before="0" w:after="0" w:line="408" w:lineRule="exact"/>
        <w:ind w:left="0" w:right="0" w:firstLine="576"/>
        <w:jc w:val="left"/>
      </w:pPr>
      <w:r>
        <w:rPr>
          <w:u w:val="single"/>
        </w:rPr>
        <w:t xml:space="preserve">(iii) Envision;</w:t>
      </w:r>
    </w:p>
    <w:p>
      <w:pPr>
        <w:spacing w:before="0" w:after="0" w:line="408" w:lineRule="exact"/>
        <w:ind w:left="0" w:right="0" w:firstLine="576"/>
        <w:jc w:val="left"/>
      </w:pPr>
      <w:r>
        <w:rPr>
          <w:u w:val="single"/>
        </w:rPr>
        <w:t xml:space="preserve">(iv) ISO 50001-energy management;</w:t>
      </w:r>
    </w:p>
    <w:p>
      <w:pPr>
        <w:spacing w:before="0" w:after="0" w:line="408" w:lineRule="exact"/>
        <w:ind w:left="0" w:right="0" w:firstLine="576"/>
        <w:jc w:val="left"/>
      </w:pPr>
      <w:r>
        <w:rPr>
          <w:u w:val="single"/>
        </w:rPr>
        <w:t xml:space="preserve">(v) LEED for building design and construction or LEED for operations and maintenance;</w:t>
      </w:r>
    </w:p>
    <w:p>
      <w:pPr>
        <w:spacing w:before="0" w:after="0" w:line="408" w:lineRule="exact"/>
        <w:ind w:left="0" w:right="0" w:firstLine="576"/>
        <w:jc w:val="left"/>
      </w:pPr>
      <w:r>
        <w:rPr>
          <w:u w:val="single"/>
        </w:rPr>
        <w:t xml:space="preserve">(vi) Green globes for new construction or green globes for existing buildings;</w:t>
      </w:r>
    </w:p>
    <w:p>
      <w:pPr>
        <w:spacing w:before="0" w:after="0" w:line="408" w:lineRule="exact"/>
        <w:ind w:left="0" w:right="0" w:firstLine="576"/>
        <w:jc w:val="left"/>
      </w:pPr>
      <w:r>
        <w:rPr>
          <w:u w:val="single"/>
        </w:rPr>
        <w:t xml:space="preserve">(vii) UL 3223; or</w:t>
      </w:r>
    </w:p>
    <w:p>
      <w:pPr>
        <w:spacing w:before="0" w:after="0" w:line="408" w:lineRule="exact"/>
        <w:ind w:left="0" w:right="0" w:firstLine="576"/>
        <w:jc w:val="left"/>
      </w:pPr>
      <w:r>
        <w:rPr>
          <w:u w:val="single"/>
        </w:rPr>
        <w:t xml:space="preserve">(viii) Other reasonable standards approved by the department.</w:t>
      </w:r>
    </w:p>
    <w:p>
      <w:pPr>
        <w:spacing w:before="0" w:after="0" w:line="408" w:lineRule="exact"/>
        <w:ind w:left="0" w:right="0" w:firstLine="576"/>
        <w:jc w:val="left"/>
      </w:pPr>
      <w:r>
        <w:rPr>
          <w:u w:val="single"/>
        </w:rPr>
        <w:t xml:space="preserve">(b) The department may require qualifying businesses and qualifying tenants to submit records necessary to verify the requirements under (a) of this subsection have been met.</w:t>
      </w:r>
    </w:p>
    <w:p>
      <w:pPr>
        <w:spacing w:before="0" w:after="0" w:line="408" w:lineRule="exact"/>
        <w:ind w:left="0" w:right="0" w:firstLine="576"/>
        <w:jc w:val="left"/>
      </w:pPr>
      <w:r>
        <w:rPr>
          <w:u w:val="single"/>
        </w:rPr>
        <w:t xml:space="preserve">(c)(i) For a qualifying business or qualifying tenant that does not meet the requirements of (a) of this subsection</w:t>
      </w:r>
      <w:r>
        <w:rPr>
          <w:u w:val="single"/>
        </w:rPr>
        <w:t xml:space="preserve"> (4), all previously exempted sales and use taxes may be immediately due and payable, any exemption certificate issued to that qualifying business or qualifying tenant under this section is canceled, and an additional 10 percent penalty is assessed, except as described in (c)(ii) of this subsection (4).</w:t>
      </w:r>
    </w:p>
    <w:p>
      <w:pPr>
        <w:spacing w:before="0" w:after="0" w:line="408" w:lineRule="exact"/>
        <w:ind w:left="0" w:right="0" w:firstLine="576"/>
        <w:jc w:val="left"/>
      </w:pPr>
      <w:r>
        <w:rPr>
          <w:u w:val="single"/>
        </w:rPr>
        <w:t xml:space="preserve">(ii) If the department finds that a failure to meet the requirements of this subsection (4) is due to circumstances beyond the control of the qualifying business or qualifying tenant including, but not limited to, a declaration of an economic recession, pandemic, or natural disaster affecting data center operations, the department may, at its discretion, provide exceptions or extensions to the requirements of this subsection (4). The department may, at its discretion, coordinate with agencies with relevant expertise to assist in determining whether the requirements have been met.</w:t>
      </w:r>
    </w:p>
    <w:p>
      <w:pPr>
        <w:spacing w:before="0" w:after="0" w:line="408" w:lineRule="exact"/>
        <w:ind w:left="0" w:right="0" w:firstLine="576"/>
        <w:jc w:val="left"/>
      </w:pPr>
      <w:r>
        <w:rPr>
          <w:u w:val="single"/>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u w:val="single"/>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u w:val="single"/>
        </w:rPr>
        <w:t xml:space="preserve">(b) To the extent possible, procuring or contracting for power from renewable sources;</w:t>
      </w:r>
    </w:p>
    <w:p>
      <w:pPr>
        <w:spacing w:before="0" w:after="0" w:line="408" w:lineRule="exact"/>
        <w:ind w:left="0" w:right="0" w:firstLine="576"/>
        <w:jc w:val="left"/>
      </w:pPr>
      <w:r>
        <w:rPr>
          <w:u w:val="single"/>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u w:val="single"/>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u w:val="single"/>
        </w:rPr>
        <w:t xml:space="preserve">(6)</w:t>
      </w:r>
      <w:r>
        <w:rPr/>
        <w:t xml:space="preserve"> A qualifying business or a qualifying tenant claiming an exemption under this section or RCW 82.12.986 must complete an annual tax performance report with the department as required under RCW 82.32.534. </w:t>
      </w:r>
      <w:r>
        <w:rPr>
          <w:u w:val="single"/>
        </w:rPr>
        <w:t xml:space="preserve">The report must identify construction firm names and employment levels used for constructing, renovating, refurbishing, or remodeling the data centers.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w:t>
      </w:r>
      <w:r>
        <w:t>((</w:t>
      </w:r>
      <w:r>
        <w:rPr>
          <w:strike/>
        </w:rPr>
        <w:t xml:space="preserve">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 </w:t>
      </w:r>
    </w:p>
    <w:p>
      <w:pPr>
        <w:spacing w:before="0" w:after="0" w:line="408" w:lineRule="exact"/>
        <w:ind w:left="0" w:right="0" w:firstLine="576"/>
        <w:jc w:val="left"/>
      </w:pPr>
      <w:r>
        <w:rPr>
          <w:strike/>
        </w:rPr>
        <w:t xml:space="preserve">(6)</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(i) The certificate assignee or transferee is qualified to do business in the state;</w:t>
      </w:r>
    </w:p>
    <w:p>
      <w:pPr>
        <w:spacing w:before="0" w:after="0" w:line="408" w:lineRule="exact"/>
        <w:ind w:left="0" w:right="0" w:firstLine="576"/>
        <w:jc w:val="left"/>
      </w:pPr>
      <w:r>
        <w:rPr>
          <w:u w:val="single"/>
        </w:rPr>
        <w:t xml:space="preserve">(ii) The assignee or transferee acknowledges the transfer of the certificate in writing;</w:t>
      </w:r>
    </w:p>
    <w:p>
      <w:pPr>
        <w:spacing w:before="0" w:after="0" w:line="408" w:lineRule="exact"/>
        <w:ind w:left="0" w:right="0" w:firstLine="576"/>
        <w:jc w:val="left"/>
      </w:pPr>
      <w:r>
        <w:rPr>
          <w:u w:val="single"/>
        </w:rPr>
        <w:t xml:space="preserve">(iii) The assignee or transferee agrees to keep and perform all the terms of the certificates; and</w:t>
      </w:r>
    </w:p>
    <w:p>
      <w:pPr>
        <w:spacing w:before="0" w:after="0" w:line="408" w:lineRule="exact"/>
        <w:ind w:left="0" w:right="0" w:firstLine="576"/>
        <w:jc w:val="left"/>
      </w:pPr>
      <w:r>
        <w:rPr>
          <w:u w:val="single"/>
        </w:rPr>
        <w:t xml:space="preserve">(iv) An assignment or transfer of the certificate is to an entity that:</w:t>
      </w:r>
    </w:p>
    <w:p>
      <w:pPr>
        <w:spacing w:before="0" w:after="0" w:line="408" w:lineRule="exact"/>
        <w:ind w:left="0" w:right="0" w:firstLine="576"/>
        <w:jc w:val="left"/>
      </w:pPr>
      <w:r>
        <w:rPr>
          <w:u w:val="single"/>
        </w:rPr>
        <w:t xml:space="preserve">(A) Controls, is controlled by, or under common control with, the certificate holder;</w:t>
      </w:r>
    </w:p>
    <w:p>
      <w:pPr>
        <w:spacing w:before="0" w:after="0" w:line="408" w:lineRule="exact"/>
        <w:ind w:left="0" w:right="0" w:firstLine="576"/>
        <w:jc w:val="left"/>
      </w:pPr>
      <w:r>
        <w:rPr>
          <w:u w:val="single"/>
        </w:rPr>
        <w:t xml:space="preserve">(B) Acquires all or substantially all of the stock or assets of the certificate holder; or</w:t>
      </w:r>
    </w:p>
    <w:p>
      <w:pPr>
        <w:spacing w:before="0" w:after="0" w:line="408" w:lineRule="exact"/>
        <w:ind w:left="0" w:right="0" w:firstLine="576"/>
        <w:jc w:val="left"/>
      </w:pPr>
      <w:r>
        <w:rPr>
          <w:u w:val="single"/>
        </w:rPr>
        <w:t xml:space="preserve">(C) Is the resulting entity of a merger or consolidation with the certificate holder.</w:t>
      </w:r>
    </w:p>
    <w:p>
      <w:pPr>
        <w:spacing w:before="0" w:after="0" w:line="408" w:lineRule="exact"/>
        <w:ind w:left="0" w:right="0" w:firstLine="576"/>
        <w:jc w:val="left"/>
      </w:pPr>
      <w:r>
        <w:rPr>
          <w:u w:val="single"/>
        </w:rPr>
        <w:t xml:space="preserve">(b) In the event the assignee or transferee acquires eligible server equipment in a qualifying asset sale under (a)(iv)(B) of this subsection, the purchaser shall be deemed to purchase the eligible server equipment pursuant to the transferred certificate.</w:t>
      </w:r>
    </w:p>
    <w:p>
      <w:pPr>
        <w:spacing w:before="0" w:after="0" w:line="408" w:lineRule="exact"/>
        <w:ind w:left="0" w:right="0" w:firstLine="576"/>
        <w:jc w:val="left"/>
      </w:pP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w:t>
      </w:r>
      <w:r>
        <w:t>((</w:t>
      </w:r>
      <w:r>
        <w:rPr>
          <w:strike/>
        </w:rPr>
        <w:t xml:space="preserve">(6)</w:t>
      </w:r>
      <w:r>
        <w:t>))</w:t>
      </w:r>
      <w:r>
        <w:rPr/>
        <w:t xml:space="preserve"> </w:t>
      </w:r>
      <w:r>
        <w:rPr>
          <w:u w:val="single"/>
        </w:rPr>
        <w:t xml:space="preserve">(8)</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 </w:t>
      </w:r>
      <w:r>
        <w:rPr>
          <w:u w:val="single"/>
        </w:rPr>
        <w:t xml:space="preserve">at the time an application for an exemption under this section is received</w:t>
      </w:r>
      <w:r>
        <w:rPr/>
        <w:t xml:space="preserve">;</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w:t>
      </w:r>
      <w:r>
        <w:rPr>
          <w:u w:val="single"/>
        </w:rPr>
        <w:t xml:space="preserve">regardless of whether the existing facility was previously ineligible and regardless of whether commencement of construction of the existing facility occurred outside of the dates listed in (f)(i)(C)(I) through (III) of this subsection</w:t>
      </w:r>
      <w:r>
        <w:rPr/>
        <w:t xml:space="preserve">,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 </w:t>
      </w:r>
      <w:r>
        <w:rPr>
          <w:u w:val="single"/>
        </w:rPr>
        <w:t xml:space="preserve">If no building permit is required for renovation or refurbishment, then the date that renovation or refurbishment begins is the "commencement of construction."</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the original server equipment installed in an eligible computer data center on or after April 1, 2010,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an eligible computer data center on or after April 1, 2012,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w:t>
      </w:r>
      <w:r>
        <w:t>((</w:t>
      </w:r>
      <w:r>
        <w:rPr>
          <w:strike/>
        </w:rPr>
        <w:t xml:space="preserve">(6)(g)</w:t>
      </w:r>
      <w:r>
        <w:t>))</w:t>
      </w:r>
      <w:r>
        <w:rPr/>
        <w:t xml:space="preserve"> </w:t>
      </w:r>
      <w:r>
        <w:rPr>
          <w:u w:val="single"/>
        </w:rPr>
        <w:t xml:space="preserve">(8)(h)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w:t>
      </w:r>
      <w:r>
        <w:t>((</w:t>
      </w:r>
      <w:r>
        <w:rPr>
          <w:strike/>
        </w:rPr>
        <w:t xml:space="preserve">and before January 1, 2026,</w:t>
      </w:r>
      <w:r>
        <w:t>))</w:t>
      </w:r>
      <w:r>
        <w:rPr/>
        <w:t xml:space="preserve"> and replacement server equipment. For purposes of this subsection </w:t>
      </w:r>
      <w:r>
        <w:t>((</w:t>
      </w:r>
      <w:r>
        <w:rPr>
          <w:strike/>
        </w:rPr>
        <w:t xml:space="preserve">(6)(g)</w:t>
      </w:r>
      <w:r>
        <w:t>))</w:t>
      </w:r>
      <w:r>
        <w:rPr/>
        <w:t xml:space="preserve"> </w:t>
      </w:r>
      <w:r>
        <w:rPr>
          <w:u w:val="single"/>
        </w:rPr>
        <w:t xml:space="preserve">(8)(h)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w:t>
      </w:r>
      <w:r>
        <w:t>((</w:t>
      </w:r>
      <w:r>
        <w:rPr>
          <w:strike/>
        </w:rPr>
        <w:t xml:space="preserve">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r>
        <w:rPr/>
        <w:t xml:space="preserve"> </w:t>
      </w:r>
      <w:r>
        <w:rPr>
          <w:u w:val="single"/>
        </w:rPr>
        <w:t xml:space="preserve">no later than 12 years after the date of the certificate of occupancy or completion of refurbishment of the computer data center</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to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w:t>
      </w:r>
      <w:r>
        <w:rPr>
          <w:u w:val="single"/>
        </w:rPr>
        <w:t xml:space="preserve">, including cloud services,</w:t>
      </w:r>
      <w:r>
        <w:rPr/>
        <w:t xml:space="preserve">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(9) This section expires July 1, 2048.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July 1, 2048,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2048</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The exemption provided in subsection (1) of this section does not apply to the use of eligible server equipment and eligible power infrastructure, and the labor and services provided in subsection (1) of this section, if first used by qualifying businesses or qualifying tenants on or after July 1, 2048.</w:t>
      </w:r>
    </w:p>
    <w:p>
      <w:pPr>
        <w:spacing w:before="0" w:after="0" w:line="408" w:lineRule="exact"/>
        <w:ind w:left="0" w:right="0" w:firstLine="576"/>
        <w:jc w:val="left"/>
      </w:pPr>
      <w:r>
        <w:rPr>
          <w:u w:val="single"/>
        </w:rPr>
        <w:t xml:space="preserve">(5) This section expires July 1, 2053.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An exemption from the tax imposed by RCW 82.08.020 is provided for sales to qualifying businesses and to qualifying tenants of eligible server equipment to be installed, without intervening use, in an eligible computer data center to which a valid exemption certificate applies, and to charges made for labor and services rendered in respect to installing eligible server equipment. </w:t>
      </w:r>
    </w:p>
    <w:p>
      <w:pPr>
        <w:spacing w:before="0" w:after="0" w:line="408" w:lineRule="exact"/>
        <w:ind w:left="0" w:right="0" w:firstLine="576"/>
        <w:jc w:val="left"/>
      </w:pPr>
      <w:r>
        <w:rPr/>
        <w:t xml:space="preserve">(b) The exemption also applies to sales to qualifying businesses and to qualifying tenants of eligible power infrastructure, including labor, material, equipment, and services rendered in respect to constructing, installing, repairing, altering, or improving eligible power infrastructure at an eligible computer data center for which an exemption certificate has been issued.</w:t>
      </w:r>
    </w:p>
    <w:p>
      <w:pPr>
        <w:spacing w:before="0" w:after="0" w:line="408" w:lineRule="exact"/>
        <w:ind w:left="0" w:right="0" w:firstLine="576"/>
        <w:jc w:val="left"/>
      </w:pPr>
      <w:r>
        <w:rPr/>
        <w:t xml:space="preserve">(c) No new exemption certificates may be issued on or after July 1, 2028.</w:t>
      </w:r>
    </w:p>
    <w:p>
      <w:pPr>
        <w:spacing w:before="0" w:after="0" w:line="408" w:lineRule="exact"/>
        <w:ind w:left="0" w:right="0" w:firstLine="576"/>
        <w:jc w:val="left"/>
      </w:pPr>
      <w:r>
        <w:rPr/>
        <w:t xml:space="preserve">(d) The exemptions provided in this section expire July 1, 2038.</w:t>
      </w:r>
    </w:p>
    <w:p>
      <w:pPr>
        <w:spacing w:before="0" w:after="0" w:line="408" w:lineRule="exact"/>
        <w:ind w:left="0" w:right="0" w:firstLine="576"/>
        <w:jc w:val="left"/>
      </w:pPr>
      <w:r>
        <w:rPr/>
        <w:t xml:space="preserve">(2)(a)(i) In order to obtain an exemption, a qualifying business must be located in a county with a population over 800,000, as determined by the April 1, 2021, office of financial management population estimates and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a minimum of 1.5 megawatts of available power.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(c)(i) The exemptions provided in this section are limited to qualifying businesses or tenants, and the department is authorized to approve:</w:t>
      </w:r>
    </w:p>
    <w:p>
      <w:pPr>
        <w:spacing w:before="0" w:after="0" w:line="408" w:lineRule="exact"/>
        <w:ind w:left="0" w:right="0" w:firstLine="576"/>
        <w:jc w:val="left"/>
      </w:pPr>
      <w:r>
        <w:rPr/>
        <w:t xml:space="preserve">(A) Six applications to obtain the exemptions for qualifying businesses in the first calendar year of the exemption; and </w:t>
      </w:r>
    </w:p>
    <w:p>
      <w:pPr>
        <w:spacing w:before="0" w:after="0" w:line="408" w:lineRule="exact"/>
        <w:ind w:left="0" w:right="0" w:firstLine="576"/>
        <w:jc w:val="left"/>
      </w:pPr>
      <w:r>
        <w:rPr/>
        <w:t xml:space="preserve">(B) Six applications to obtain the exemptions for qualifying businesses in each year, calendar year three through calendar year six, of the exemption.</w:t>
      </w:r>
    </w:p>
    <w:p>
      <w:pPr>
        <w:spacing w:before="0" w:after="0" w:line="408" w:lineRule="exact"/>
        <w:ind w:left="0" w:right="0" w:firstLine="576"/>
        <w:jc w:val="left"/>
      </w:pPr>
      <w:r>
        <w:rPr/>
        <w:t xml:space="preserve">(ii) The exemption is available on a first-in-time basis based on the date the application required under this section is received by the department.</w:t>
      </w:r>
    </w:p>
    <w:p>
      <w:pPr>
        <w:spacing w:before="0" w:after="0" w:line="408" w:lineRule="exact"/>
        <w:ind w:left="0" w:right="0" w:firstLine="576"/>
        <w:jc w:val="left"/>
      </w:pPr>
      <w:r>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t xml:space="preserve">(e) Exemption certificates expire two years after the date of issuance, unless construction has been commenced.</w:t>
      </w:r>
    </w:p>
    <w:p>
      <w:pPr>
        <w:spacing w:before="0" w:after="0" w:line="408" w:lineRule="exact"/>
        <w:ind w:left="0" w:right="0" w:firstLine="576"/>
        <w:jc w:val="left"/>
      </w:pPr>
      <w:r>
        <w:rPr/>
        <w:t xml:space="preserve">(f) A qualifying tenant must contract for a minimum electrical capacity of 150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(3)(a)(i) Within six years of the date that the department issued an exemption certificate under this section to a qualifying business or a qualifying tenant with respect to an eligible computer data center, the qualifying business or qualifying tenant must establish that net employment assigned to an eligible computer data center has increased by a minimum of three family wage employment positions for each incremental increase of 20,000 square feet of space that is newly dedicated to housing working servers at the eligible computer data center. For qualifying tenants, the number of family wage employment positions that must be increased under this subsection (3)(a)(i) is based only on the space occupied by the qualifying tenant in the eligible computer data center.</w:t>
      </w:r>
    </w:p>
    <w:p>
      <w:pPr>
        <w:spacing w:before="0" w:after="0" w:line="408" w:lineRule="exact"/>
        <w:ind w:left="0" w:right="0" w:firstLine="576"/>
        <w:jc w:val="left"/>
      </w:pPr>
      <w:r>
        <w:rPr/>
        <w:t xml:space="preserve">(ii) After the minimum number of family wage employment positions as required under (a)(i) of this subsection (3) is established, a qualifying business or a qualifying tenant must maintain the minimum family wage employment positions required under (a)(i) of this subsection (3) while the exemption certificate is valid.</w:t>
      </w:r>
    </w:p>
    <w:p>
      <w:pPr>
        <w:spacing w:before="0" w:after="0" w:line="408" w:lineRule="exact"/>
        <w:ind w:left="0" w:right="0" w:firstLine="576"/>
        <w:jc w:val="left"/>
      </w:pPr>
      <w:r>
        <w:rPr/>
        <w:t xml:space="preserve">(b) In calculating the number of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since the date of issuance of the qualifying business's exemption certificate,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is equal to the net increase in family wage employment positions assigned to an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p>
    <w:p>
      <w:pPr>
        <w:spacing w:before="0" w:after="0" w:line="408" w:lineRule="exact"/>
        <w:ind w:left="0" w:right="0" w:firstLine="576"/>
        <w:jc w:val="left"/>
      </w:pPr>
      <w:r>
        <w:rPr/>
        <w:t xml:space="preserve">(c)(i) For purposes of this subsection:</w:t>
      </w:r>
    </w:p>
    <w:p>
      <w:pPr>
        <w:spacing w:before="0" w:after="0" w:line="408" w:lineRule="exact"/>
        <w:ind w:left="0" w:right="0" w:firstLine="576"/>
        <w:jc w:val="left"/>
      </w:pPr>
      <w:r>
        <w:rPr/>
        <w:t xml:space="preserve">(A) For exemption certificates issued on or after the effective date of this section, family wage employment positions are new permanent employment positions requiring 40 hours of weekly work, or their equivalent, on a full-time basis assigned to an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t xml:space="preserve">(B) An employment position may not be counted as a family wage employment position unless the employment position is entitled to health insurance coverage provided by the employer of the employment position. </w:t>
      </w:r>
    </w:p>
    <w:p>
      <w:pPr>
        <w:spacing w:before="0" w:after="0" w:line="408" w:lineRule="exact"/>
        <w:ind w:left="0" w:right="0" w:firstLine="576"/>
        <w:jc w:val="left"/>
      </w:pPr>
      <w:r>
        <w:rPr/>
        <w:t xml:space="preserve">(C) "New permanent employment position" means an employment position that did not exist or that had not previously been filled as of the date that the department issued an exemption certificate to the qualifying business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qualifying business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(d)(i) For a qualifying business or qualifying tenant that does not meet the requirements of this subsection (3), all previously exempted sales and use taxes immediately due and payable, and any exemption certificate issued to that qualifying business or qualifying tenant under this section is canceled, except as described in (d)(iii) of this subsection (3).</w:t>
      </w:r>
    </w:p>
    <w:p>
      <w:pPr>
        <w:spacing w:before="0" w:after="0" w:line="408" w:lineRule="exact"/>
        <w:ind w:left="0" w:right="0" w:firstLine="576"/>
        <w:jc w:val="left"/>
      </w:pPr>
      <w:r>
        <w:rPr/>
        <w:t xml:space="preserve">(ii) The department of labor and industries must, at the request of the department, assist in determining whether the requirements of this subsection (3) have been met.</w:t>
      </w:r>
    </w:p>
    <w:p>
      <w:pPr>
        <w:spacing w:before="0" w:after="0" w:line="408" w:lineRule="exact"/>
        <w:ind w:left="0" w:right="0" w:firstLine="576"/>
        <w:jc w:val="left"/>
      </w:pPr>
      <w:r>
        <w:rPr/>
        <w:t xml:space="preserve">(iii) If the department, with the assistance of the department of labor and industries, finds that a failure to meet the requirements of this subsection (3) is due to circumstances beyond the control of the qualifying business or qualifying tenant including, but not limited to, a declaration of an economic recession, pandemic, or natural disaster affecting data center operations, the department may provide exceptions or extensions to the requirements of this subsection (3).</w:t>
      </w:r>
    </w:p>
    <w:p>
      <w:pPr>
        <w:spacing w:before="0" w:after="0" w:line="408" w:lineRule="exact"/>
        <w:ind w:left="0" w:right="0" w:firstLine="576"/>
        <w:jc w:val="left"/>
      </w:pPr>
      <w:r>
        <w:rPr/>
        <w:t xml:space="preserve">(iv) Any repayment of taxes triggered by the failure of a qualifying business or qualifying tenant to meet the requirements of this subsection (3) must be calculated in proportion to the duration of time for which any applicable requirement was not met.</w:t>
      </w:r>
    </w:p>
    <w:p>
      <w:pPr>
        <w:spacing w:before="0" w:after="0" w:line="408" w:lineRule="exact"/>
        <w:ind w:left="0" w:right="0" w:firstLine="576"/>
        <w:jc w:val="left"/>
      </w:pPr>
      <w:r>
        <w:rPr/>
        <w:t xml:space="preserve">(v) If the department is notified that a qualifying business or qualifying tenant fails to meet the requirements of this subsection (3), the department may require a qualifying business or qualifying tenant to submit records necessary to determine whether the requirements have been met.</w:t>
      </w:r>
    </w:p>
    <w:p>
      <w:pPr>
        <w:spacing w:before="0" w:after="0" w:line="408" w:lineRule="exact"/>
        <w:ind w:left="0" w:right="0" w:firstLine="576"/>
        <w:jc w:val="left"/>
      </w:pPr>
      <w:r>
        <w:rPr/>
        <w:t xml:space="preserve">(4) For exemption certificates issued on or after the effective date of this section:</w:t>
      </w:r>
    </w:p>
    <w:p>
      <w:pPr>
        <w:spacing w:before="0" w:after="0" w:line="408" w:lineRule="exact"/>
        <w:ind w:left="0" w:right="0" w:firstLine="576"/>
        <w:jc w:val="left"/>
      </w:pPr>
      <w:r>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t xml:space="preserve">(i) BREEAM for new construction or BREEAM in-use;</w:t>
      </w:r>
    </w:p>
    <w:p>
      <w:pPr>
        <w:spacing w:before="0" w:after="0" w:line="408" w:lineRule="exact"/>
        <w:ind w:left="0" w:right="0" w:firstLine="576"/>
        <w:jc w:val="left"/>
      </w:pPr>
      <w:r>
        <w:rPr/>
        <w:t xml:space="preserve">(ii) Energy star;</w:t>
      </w:r>
    </w:p>
    <w:p>
      <w:pPr>
        <w:spacing w:before="0" w:after="0" w:line="408" w:lineRule="exact"/>
        <w:ind w:left="0" w:right="0" w:firstLine="576"/>
        <w:jc w:val="left"/>
      </w:pPr>
      <w:r>
        <w:rPr/>
        <w:t xml:space="preserve">(iii) Envision;</w:t>
      </w:r>
    </w:p>
    <w:p>
      <w:pPr>
        <w:spacing w:before="0" w:after="0" w:line="408" w:lineRule="exact"/>
        <w:ind w:left="0" w:right="0" w:firstLine="576"/>
        <w:jc w:val="left"/>
      </w:pPr>
      <w:r>
        <w:rPr/>
        <w:t xml:space="preserve">(iv) ISO 50001-energy management;</w:t>
      </w:r>
    </w:p>
    <w:p>
      <w:pPr>
        <w:spacing w:before="0" w:after="0" w:line="408" w:lineRule="exact"/>
        <w:ind w:left="0" w:right="0" w:firstLine="576"/>
        <w:jc w:val="left"/>
      </w:pPr>
      <w:r>
        <w:rPr/>
        <w:t xml:space="preserve">(v) LEED for building design and construction or LEED for operations and maintenance;</w:t>
      </w:r>
    </w:p>
    <w:p>
      <w:pPr>
        <w:spacing w:before="0" w:after="0" w:line="408" w:lineRule="exact"/>
        <w:ind w:left="0" w:right="0" w:firstLine="576"/>
        <w:jc w:val="left"/>
      </w:pPr>
      <w:r>
        <w:rPr/>
        <w:t xml:space="preserve">(vi) Green globes for new construction or green globes for existing buildings;</w:t>
      </w:r>
    </w:p>
    <w:p>
      <w:pPr>
        <w:spacing w:before="0" w:after="0" w:line="408" w:lineRule="exact"/>
        <w:ind w:left="0" w:right="0" w:firstLine="576"/>
        <w:jc w:val="left"/>
      </w:pPr>
      <w:r>
        <w:rPr/>
        <w:t xml:space="preserve">(vii) UL 3223; or</w:t>
      </w:r>
    </w:p>
    <w:p>
      <w:pPr>
        <w:spacing w:before="0" w:after="0" w:line="408" w:lineRule="exact"/>
        <w:ind w:left="0" w:right="0" w:firstLine="576"/>
        <w:jc w:val="left"/>
      </w:pPr>
      <w:r>
        <w:rPr/>
        <w:t xml:space="preserve">(viii) Other reasonable standards approved by the department.</w:t>
      </w:r>
    </w:p>
    <w:p>
      <w:pPr>
        <w:spacing w:before="0" w:after="0" w:line="408" w:lineRule="exact"/>
        <w:ind w:left="0" w:right="0" w:firstLine="576"/>
        <w:jc w:val="left"/>
      </w:pPr>
      <w:r>
        <w:rPr/>
        <w:t xml:space="preserve">(b) The department may require qualifying businesses and qualifying tenants to submit records necessary to verify the requirements under this subsection (4) have been met.</w:t>
      </w:r>
    </w:p>
    <w:p>
      <w:pPr>
        <w:spacing w:before="0" w:after="0" w:line="408" w:lineRule="exact"/>
        <w:ind w:left="0" w:right="0" w:firstLine="576"/>
        <w:jc w:val="left"/>
      </w:pPr>
      <w:r>
        <w:rPr/>
        <w:t xml:space="preserve">(c)(i) For a qualifying business or qualifying tenant that does not meet the requirements of this subsection (4), all previously exempted sales and use taxes are immediately due and payable, any exemption certificate issued to that qualifying business or qualifying tenant under this section is canceled, and an additional 10 percent penalty is assessed, except as described in (c)(ii) of this subsection (4).</w:t>
      </w:r>
    </w:p>
    <w:p>
      <w:pPr>
        <w:spacing w:before="0" w:after="0" w:line="408" w:lineRule="exact"/>
        <w:ind w:left="0" w:right="0" w:firstLine="576"/>
        <w:jc w:val="left"/>
      </w:pPr>
      <w:r>
        <w:rPr/>
        <w:t xml:space="preserve">(ii) If the department finds that a failure to meet the requirements of this subsection (4) is due to circumstances beyond the control of the qualifying business or qualifying tenant including, but not limited to, a declaration of an economic recession, pandemic, or natural disaster affecting data center operations, the department may, at its discretion, provide exceptions or extensions to the requirements of this subsection (4). The department may, at its discretion, coordinate with agencies with relevant expertise to assist in determining whether the requirements of this subsection (4) have been met.</w:t>
      </w:r>
    </w:p>
    <w:p>
      <w:pPr>
        <w:spacing w:before="0" w:after="0" w:line="408" w:lineRule="exact"/>
        <w:ind w:left="0" w:right="0" w:firstLine="576"/>
        <w:jc w:val="left"/>
      </w:pPr>
      <w:r>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t xml:space="preserve">(b) To the extent possible, procuring or contracting for power from renewable sources;</w:t>
      </w:r>
    </w:p>
    <w:p>
      <w:pPr>
        <w:spacing w:before="0" w:after="0" w:line="408" w:lineRule="exact"/>
        <w:ind w:left="0" w:right="0" w:firstLine="576"/>
        <w:jc w:val="left"/>
      </w:pPr>
      <w:r>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t xml:space="preserve">(6)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(7)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(8)(a) 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t xml:space="preserve">(i) The certificate assignee or transferee is qualified to do business in the state;</w:t>
      </w:r>
    </w:p>
    <w:p>
      <w:pPr>
        <w:spacing w:before="0" w:after="0" w:line="408" w:lineRule="exact"/>
        <w:ind w:left="0" w:right="0" w:firstLine="576"/>
        <w:jc w:val="left"/>
      </w:pPr>
      <w:r>
        <w:rPr/>
        <w:t xml:space="preserve">(ii) The assignee or transferee acknowledges the transfer of the certificate in writing;</w:t>
      </w:r>
    </w:p>
    <w:p>
      <w:pPr>
        <w:spacing w:before="0" w:after="0" w:line="408" w:lineRule="exact"/>
        <w:ind w:left="0" w:right="0" w:firstLine="576"/>
        <w:jc w:val="left"/>
      </w:pPr>
      <w:r>
        <w:rPr/>
        <w:t xml:space="preserve">(iii) The assignee or transferee agrees to keep and perform all the terms of the certificates; and</w:t>
      </w:r>
    </w:p>
    <w:p>
      <w:pPr>
        <w:spacing w:before="0" w:after="0" w:line="408" w:lineRule="exact"/>
        <w:ind w:left="0" w:right="0" w:firstLine="576"/>
        <w:jc w:val="left"/>
      </w:pPr>
      <w:r>
        <w:rPr/>
        <w:t xml:space="preserve">(iv) An assignment or transfer of the certificate is to an entity that:</w:t>
      </w:r>
    </w:p>
    <w:p>
      <w:pPr>
        <w:spacing w:before="0" w:after="0" w:line="408" w:lineRule="exact"/>
        <w:ind w:left="0" w:right="0" w:firstLine="576"/>
        <w:jc w:val="left"/>
      </w:pPr>
      <w:r>
        <w:rPr/>
        <w:t xml:space="preserve">(A) Controls, is controlled by, or under common control with, the certificate holder;</w:t>
      </w:r>
    </w:p>
    <w:p>
      <w:pPr>
        <w:spacing w:before="0" w:after="0" w:line="408" w:lineRule="exact"/>
        <w:ind w:left="0" w:right="0" w:firstLine="576"/>
        <w:jc w:val="left"/>
      </w:pPr>
      <w:r>
        <w:rPr/>
        <w:t xml:space="preserve">(B) Acquires all or substantially all of the stock or assets of the certificate holder; or</w:t>
      </w:r>
    </w:p>
    <w:p>
      <w:pPr>
        <w:spacing w:before="0" w:after="0" w:line="408" w:lineRule="exact"/>
        <w:ind w:left="0" w:right="0" w:firstLine="576"/>
        <w:jc w:val="left"/>
      </w:pPr>
      <w:r>
        <w:rPr/>
        <w:t xml:space="preserve">(C) Is the resulting entity of a merger or consolidation with the certificate holder.</w:t>
      </w:r>
    </w:p>
    <w:p>
      <w:pPr>
        <w:spacing w:before="0" w:after="0" w:line="408" w:lineRule="exact"/>
        <w:ind w:left="0" w:right="0" w:firstLine="576"/>
        <w:jc w:val="left"/>
      </w:pPr>
      <w:r>
        <w:rPr/>
        <w:t xml:space="preserve">(b)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20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 "Certificate of occupancy" means:</w:t>
      </w:r>
    </w:p>
    <w:p>
      <w:pPr>
        <w:spacing w:before="0" w:after="0" w:line="408" w:lineRule="exact"/>
        <w:ind w:left="0" w:right="0" w:firstLine="576"/>
        <w:jc w:val="left"/>
      </w:pPr>
      <w:r>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t xml:space="preserve">(d)(i)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continuous on-site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(d)(i)(A) through (C) of this subsection (9).</w:t>
      </w:r>
    </w:p>
    <w:p>
      <w:pPr>
        <w:spacing w:before="0" w:after="0" w:line="408" w:lineRule="exact"/>
        <w:ind w:left="0" w:right="0" w:firstLine="576"/>
        <w:jc w:val="left"/>
      </w:pPr>
      <w:r>
        <w:rPr/>
        <w:t xml:space="preserve">(iii) A facility comprised of one building or more than one building must have a combined square footage of at least 100,000 square feet. </w:t>
      </w:r>
    </w:p>
    <w:p>
      <w:pPr>
        <w:spacing w:before="0" w:after="0" w:line="408" w:lineRule="exact"/>
        <w:ind w:left="0" w:right="0" w:firstLine="576"/>
        <w:jc w:val="left"/>
      </w:pPr>
      <w:r>
        <w:rPr/>
        <w:t xml:space="preserve">(e) "Electronic data storage and data management services" includes, but is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(f) "Eligible computer data center" means a computer data center having at least 20,000 square feet dedicated for housing working servers. Movable or fixed stand-alone, prefabricated, or modular units, including intermodal shipping containers, do not qualify as "eligible computer data centers."</w:t>
      </w:r>
    </w:p>
    <w:p>
      <w:pPr>
        <w:spacing w:before="0" w:after="0" w:line="408" w:lineRule="exact"/>
        <w:ind w:left="0" w:right="0" w:firstLine="576"/>
        <w:jc w:val="left"/>
      </w:pPr>
      <w:r>
        <w:rPr/>
        <w:t xml:space="preserve">(g)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(h)(i)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(9)(h),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section 6 of this act; and</w:t>
      </w:r>
    </w:p>
    <w:p>
      <w:pPr>
        <w:spacing w:before="0" w:after="0" w:line="408" w:lineRule="exact"/>
        <w:ind w:left="0" w:right="0" w:firstLine="576"/>
        <w:jc w:val="left"/>
      </w:pPr>
      <w:r>
        <w:rPr/>
        <w:t xml:space="preserve">(B) Is installed and put into regular use within 10 years of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with an exemption certificate on or within 10 years of the effective date of this section, and replacement server equipment. For purposes of this subsection (9)(h)(iii), "replacement server equipment" means server equipment that:</w:t>
      </w:r>
    </w:p>
    <w:p>
      <w:pPr>
        <w:spacing w:before="0" w:after="0" w:line="408" w:lineRule="exact"/>
        <w:ind w:left="0" w:right="0" w:firstLine="576"/>
        <w:jc w:val="left"/>
      </w:pPr>
      <w:r>
        <w:rPr/>
        <w:t xml:space="preserve">(A)(I) Replaces existing server equipment, if the sale or use of the server equipment to be replaced qualified for an exemption under this section or section 6 of this act and is installed and put into regular use before July 1, 2027; or</w:t>
      </w:r>
    </w:p>
    <w:p>
      <w:pPr>
        <w:spacing w:before="0" w:after="0" w:line="408" w:lineRule="exact"/>
        <w:ind w:left="0" w:right="0" w:firstLine="576"/>
        <w:jc w:val="left"/>
      </w:pPr>
      <w:r>
        <w:rPr/>
        <w:t xml:space="preserve">(II) Replaces existing server equipment in a computer data center that meets the following requirements: Was ineligible before the effective date of this section for the exemptions provided under this section and section 6 of this act; has been refurbished; and to which a valid exemption certificate applies; and</w:t>
      </w:r>
    </w:p>
    <w:p>
      <w:pPr>
        <w:spacing w:before="0" w:after="0" w:line="408" w:lineRule="exact"/>
        <w:ind w:left="0" w:right="0" w:firstLine="576"/>
        <w:jc w:val="left"/>
      </w:pPr>
      <w:r>
        <w:rPr/>
        <w:t xml:space="preserve">(B) Is installed and put into regular use no later than 12 years after the date of the certificate of occupancy or completion of refurbishment of the computer data center.</w:t>
      </w:r>
    </w:p>
    <w:p>
      <w:pPr>
        <w:spacing w:before="0" w:after="0" w:line="408" w:lineRule="exact"/>
        <w:ind w:left="0" w:right="0" w:firstLine="576"/>
        <w:jc w:val="left"/>
      </w:pPr>
      <w:r>
        <w:rPr/>
        <w:t xml:space="preserve">(i)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t xml:space="preserve">(l)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 unless used within the eligible computer data center.</w:t>
      </w:r>
    </w:p>
    <w:p>
      <w:pPr>
        <w:spacing w:before="0" w:after="0" w:line="408" w:lineRule="exact"/>
        <w:ind w:left="0" w:right="0" w:firstLine="576"/>
        <w:jc w:val="left"/>
      </w:pPr>
      <w:r>
        <w:rPr/>
        <w:t xml:space="preserve">(10) This section expires July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5 of this act does not apply.</w:t>
      </w:r>
    </w:p>
    <w:p>
      <w:pPr>
        <w:spacing w:before="0" w:after="0" w:line="408" w:lineRule="exact"/>
        <w:ind w:left="0" w:right="0" w:firstLine="576"/>
        <w:jc w:val="left"/>
      </w:pPr>
      <w:r>
        <w:rPr/>
        <w:t xml:space="preserve">(3)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(4) The definitions and requirements in section 5 of this act apply to this section.</w:t>
      </w:r>
    </w:p>
    <w:p>
      <w:pPr>
        <w:spacing w:before="0" w:after="0" w:line="408" w:lineRule="exact"/>
        <w:ind w:left="0" w:right="0" w:firstLine="576"/>
        <w:jc w:val="left"/>
      </w:pPr>
      <w:r>
        <w:rPr/>
        <w:t xml:space="preserve">(5) The exemption provided in subsection (1) of this section does not apply to the use of eligible server equipment and eligible power infrastructure, and the labor and services provided in subsection (1) of this section, if first used by qualifying businesses or qualifying tenants on or after July 1, 2038.</w:t>
      </w:r>
    </w:p>
    <w:p>
      <w:pPr>
        <w:spacing w:before="0" w:after="0" w:line="408" w:lineRule="exact"/>
        <w:ind w:left="0" w:right="0" w:firstLine="576"/>
        <w:jc w:val="left"/>
      </w:pPr>
      <w:r>
        <w:rPr/>
        <w:t xml:space="preserve">(6) This section expires July 1, 2043.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effective date of this section, in order to obtain the exemption provided in RCW 82.08.986 or section 5 of this act, a qualifying business or qualifying tenant must certify to the department that, for new construction work to be performed on the site of the computer data center, the computer data center receiving an exemption under RCW 82.08.986 or section 5 of this act will be constructed by the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contract with the Pacific Northwest national laboratory to:</w:t>
      </w:r>
    </w:p>
    <w:p>
      <w:pPr>
        <w:spacing w:before="0" w:after="0" w:line="408" w:lineRule="exact"/>
        <w:ind w:left="0" w:right="0" w:firstLine="576"/>
        <w:jc w:val="left"/>
      </w:pPr>
      <w:r>
        <w:rPr/>
        <w:t xml:space="preserve">(a) Evaluate Washington's current and future electric grid resilience and reliability based on current and projected electric energy production, the state's ability to produce energy in state, Washington's reliance on energy production outside of the state, and its energy grid interdependence with other western states;</w:t>
      </w:r>
    </w:p>
    <w:p>
      <w:pPr>
        <w:spacing w:before="0" w:after="0" w:line="408" w:lineRule="exact"/>
        <w:ind w:left="0" w:right="0" w:firstLine="576"/>
        <w:jc w:val="left"/>
      </w:pPr>
      <w:r>
        <w:rPr/>
        <w:t xml:space="preserve">(b)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t xml:space="preserve">(c) Study the impact to the future electric grid resulting from the growth of the information technology sector, including the impact of increased data center energy demand from the tax exemptions provided in RCW 82.08.986 or section 5 of this act;</w:t>
      </w:r>
    </w:p>
    <w:p>
      <w:pPr>
        <w:spacing w:before="0" w:after="0" w:line="408" w:lineRule="exact"/>
        <w:ind w:left="0" w:right="0" w:firstLine="576"/>
        <w:jc w:val="left"/>
      </w:pPr>
      <w:r>
        <w:rPr/>
        <w:t xml:space="preserve">(d) Review and incorporate existing models, data, and study findings including, but not limited to, the "Washington 2021 state energy strategy and the 2021 northwest power plan," to ensure a duplication of efforts does not occur and to highlight modeling gaps related to regional grid resilience planning;</w:t>
      </w:r>
    </w:p>
    <w:p>
      <w:pPr>
        <w:spacing w:before="0" w:after="0" w:line="408" w:lineRule="exact"/>
        <w:ind w:left="0" w:right="0" w:firstLine="576"/>
        <w:jc w:val="left"/>
      </w:pPr>
      <w:r>
        <w:rPr/>
        <w:t xml:space="preserve">(e) Convene an advisory group to inform scenario development and review results, which may include representatives from the Washington State University Pacific Northwest national laboratory advanced grid institute,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t xml:space="preserve">(f)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t xml:space="preserve">(2) The department of commerce shall report by December 1, 2022, in compliance with RCW 43.01.036, the Pacific Northwest national laboratory's findings and recommendations to the appropriate committees of the legislature concerning electric grid resilience and reliability evaluated in subsection (1) of this section.</w:t>
      </w:r>
    </w:p>
    <w:p>
      <w:pPr>
        <w:spacing w:before="0" w:after="0" w:line="408" w:lineRule="exact"/>
        <w:ind w:left="0" w:right="0" w:firstLine="576"/>
        <w:jc w:val="left"/>
      </w:pPr>
      <w:r>
        <w:rPr/>
        <w:t xml:space="preserve">(3) This section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8 of this act, referencing section 8 of this act by bill or chapter number and section number, is not provided by June 30, 2022, in the omnibus appropriations act, section 8 of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8 and 9, Engrossed Substitute House Bill No. 1846 entitled:</w:t>
      </w:r>
    </w:p>
    <w:p>
      <w:pPr>
        <w:spacing w:before="120" w:after="0" w:line="408" w:lineRule="exact"/>
        <w:ind w:left="0" w:right="0" w:firstLine="576"/>
        <w:jc w:val="left"/>
      </w:pPr>
      <w:r>
        <w:rPr/>
        <w:t xml:space="preserve">"AN ACT Relating to providing a tax preference for rural and nonrural data centers."</w:t>
      </w:r>
    </w:p>
    <w:p>
      <w:pPr>
        <w:spacing w:before="120" w:after="0" w:line="408" w:lineRule="exact"/>
        <w:ind w:left="0" w:right="0" w:firstLine="0"/>
        <w:jc w:val="left"/>
      </w:pPr>
      <w:r>
        <w:rPr/>
        <w:t xml:space="preserve">Section 8 of Engrossed Substitute House Bill 1846 directs the Department of Commerce to contract with the Pacific Northwest National Laboratory to evaluate Washington's current and future grid resilience and reliability. Ensuring that our electricity grid continues to reliably provide power to Washingtonians is a priority, which is why we have multiple state agencies already working on this issue. The requirements established in Section 8 are redundant to resource adequacy planning efforts already underway at the Utilities and Transportation Commission, the Department of Commerce, and the Northwest Power and Conservation Council. And while we welcome additional resources for scenario planning and modeling, that work should be undertaken by the Northwest Power and Conservation Council, as it aligns with their existing forecasting and modeling work. Section 9 of this bill is a null and void clause that would nullify Section 8 if no funding is provided for the purposes of Section 8. Although no funding was provided for Section 8, Section 9 is no longer relevant or necessary because I am vetoing Section 8.</w:t>
      </w:r>
    </w:p>
    <w:p>
      <w:pPr>
        <w:spacing w:before="120" w:after="0" w:line="408" w:lineRule="exact"/>
        <w:ind w:left="0" w:right="0" w:firstLine="0"/>
        <w:jc w:val="left"/>
      </w:pPr>
      <w:r>
        <w:rPr/>
        <w:t xml:space="preserve">For these reasons I have vetoed Sections 8 and 9 of Engrossed Substitute House Bill No. 1846.</w:t>
      </w:r>
    </w:p>
    <w:p>
      <w:pPr>
        <w:spacing w:before="120" w:after="0" w:line="408" w:lineRule="exact"/>
        <w:ind w:left="0" w:right="0" w:firstLine="0"/>
        <w:jc w:val="left"/>
      </w:pPr>
      <w:r>
        <w:rPr/>
        <w:t xml:space="preserve">With the exception of Sections 8 and 9, Engrossed Substitute House Bill No. 1846 is approved."</w:t>
      </w:r>
    </w:p>
    <w:sectPr>
      <w:pgNumType w:start="1"/>
      <w:footerReference xmlns:r="http://schemas.openxmlformats.org/officeDocument/2006/relationships" r:id="R251203d373e6476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903a45153f4cf5" /><Relationship Type="http://schemas.openxmlformats.org/officeDocument/2006/relationships/footer" Target="/word/footer1.xml" Id="R251203d373e6476b" /></Relationships>
</file>