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f1d4464f540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5025</w:t>
      </w:r>
    </w:p>
    <w:p>
      <w:pPr>
        <w:jc w:val="center"/>
        <w:spacing w:before="480" w:after="0" w:line="240"/>
      </w:pPr>
      <w:r>
        <w:t xml:space="preserve">Chapter </w:t>
      </w:r>
      <w:r>
        <w:rPr/>
        <w:t xml:space="preserve">228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CONSUMER PROTECTION ACT—PENALTIES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Rolfes, Billig, Conway, Das, Dhingra, Hasegawa, Hunt, Keiser, Kuderer, Lovelett, Pedersen, Saldaña, Salomon, Stanford, Van De Wege, Wellman,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protection improvement act; amending RCW 19.86.140 and 4.16.160;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consumer protection and antitrust penalties are critical to protecting consumers and ensuring a fair marketplace;</w:t>
      </w:r>
    </w:p>
    <w:p>
      <w:pPr>
        <w:spacing w:before="0" w:after="0" w:line="408" w:lineRule="exact"/>
        <w:ind w:left="0" w:right="0" w:firstLine="576"/>
        <w:jc w:val="left"/>
      </w:pPr>
      <w:r>
        <w:rPr/>
        <w:t xml:space="preserve">(2) Strong penalties ensure accountability, deter violations, and ensure a level playing field for businesses;</w:t>
      </w:r>
    </w:p>
    <w:p>
      <w:pPr>
        <w:spacing w:before="0" w:after="0" w:line="408" w:lineRule="exact"/>
        <w:ind w:left="0" w:right="0" w:firstLine="576"/>
        <w:jc w:val="left"/>
      </w:pPr>
      <w:r>
        <w:rPr/>
        <w:t xml:space="preserve">(3) Washington currently does not provide strong penalties for violations of the state's consumer protection act, which prohibits unfair or deceptive acts or practices and unfair methods of competition;</w:t>
      </w:r>
    </w:p>
    <w:p>
      <w:pPr>
        <w:spacing w:before="0" w:after="0" w:line="408" w:lineRule="exact"/>
        <w:ind w:left="0" w:right="0" w:firstLine="576"/>
        <w:jc w:val="left"/>
      </w:pPr>
      <w:r>
        <w:rPr/>
        <w:t xml:space="preserve">(4) Washington's penalty for unfair or deceptive acts or practices has not kept pace with inflation, and has not increased since 1970;</w:t>
      </w:r>
    </w:p>
    <w:p>
      <w:pPr>
        <w:spacing w:before="0" w:after="0" w:line="408" w:lineRule="exact"/>
        <w:ind w:left="0" w:right="0" w:firstLine="576"/>
        <w:jc w:val="left"/>
      </w:pPr>
      <w:r>
        <w:rPr/>
        <w:t xml:space="preserve">(5) Washington's penalty for unfair methods of competition has also not kept pace with inflation, and has not increased since 1983;</w:t>
      </w:r>
    </w:p>
    <w:p>
      <w:pPr>
        <w:spacing w:before="0" w:after="0" w:line="408" w:lineRule="exact"/>
        <w:ind w:left="0" w:right="0" w:firstLine="576"/>
        <w:jc w:val="left"/>
      </w:pPr>
      <w:r>
        <w:rPr/>
        <w:t xml:space="preserve">(6) Consequently, Washington has one of the lowest consumer protection penalties in the United States;</w:t>
      </w:r>
    </w:p>
    <w:p>
      <w:pPr>
        <w:spacing w:before="0" w:after="0" w:line="408" w:lineRule="exact"/>
        <w:ind w:left="0" w:right="0" w:firstLine="576"/>
        <w:jc w:val="left"/>
      </w:pPr>
      <w:r>
        <w:rPr/>
        <w:t xml:space="preserve">(7) Twenty-four state legislatures representing more than 200 million Americans have passed enhanced penalties for violations that target or impact certain vulnerable populations, but Washington does not have an enhanced penalty;</w:t>
      </w:r>
    </w:p>
    <w:p>
      <w:pPr>
        <w:spacing w:before="0" w:after="0" w:line="408" w:lineRule="exact"/>
        <w:ind w:left="0" w:right="0" w:firstLine="576"/>
        <w:jc w:val="left"/>
      </w:pPr>
      <w:r>
        <w:rPr/>
        <w:t xml:space="preserve">(8) Many Washingtonians are hurting financially due to the impacts of the global pandemic;</w:t>
      </w:r>
    </w:p>
    <w:p>
      <w:pPr>
        <w:spacing w:before="0" w:after="0" w:line="408" w:lineRule="exact"/>
        <w:ind w:left="0" w:right="0" w:firstLine="576"/>
        <w:jc w:val="left"/>
      </w:pPr>
      <w:r>
        <w:rPr/>
        <w:t xml:space="preserve">(9) Washington's weak penalties place Washington consumers at greater risk; and</w:t>
      </w:r>
    </w:p>
    <w:p>
      <w:pPr>
        <w:spacing w:before="0" w:after="0" w:line="408" w:lineRule="exact"/>
        <w:ind w:left="0" w:right="0" w:firstLine="576"/>
        <w:jc w:val="left"/>
      </w:pPr>
      <w:r>
        <w:rPr/>
        <w:t xml:space="preserve">(10) Washingtonians deserve strong consumer protections to ensure entities that illegally, unfairly, and deceptively go after their hard-earned dollars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1983 c 288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w:t>
      </w:r>
      <w:r>
        <w:t>((</w:t>
      </w:r>
      <w:r>
        <w:rPr>
          <w:strike/>
        </w:rPr>
        <w:t xml:space="preserve">twenty-five thousand dollars</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Every </w:t>
      </w:r>
      <w:r>
        <w:t>((</w:t>
      </w:r>
      <w:r>
        <w:rPr>
          <w:strike/>
        </w:rPr>
        <w:t xml:space="preserve">person, other than a corporation,</w:t>
      </w:r>
      <w:r>
        <w:t>))</w:t>
      </w:r>
      <w:r>
        <w:rPr/>
        <w:t xml:space="preserve"> </w:t>
      </w:r>
      <w:r>
        <w:rPr>
          <w:u w:val="single"/>
        </w:rPr>
        <w:t xml:space="preserve">individual</w:t>
      </w:r>
      <w:r>
        <w:rPr/>
        <w:t xml:space="preserve"> who violates RCW 19.86.030 or 19.86.040 shall pay a civil penalty of not more than </w:t>
      </w:r>
      <w:r>
        <w:t>((</w:t>
      </w:r>
      <w:r>
        <w:rPr>
          <w:strike/>
        </w:rPr>
        <w:t xml:space="preserve">one hundred thousand</w:t>
      </w:r>
      <w:r>
        <w:rPr>
          <w:strike/>
        </w:rPr>
        <w:t xml:space="preserve"> dollars</w:t>
      </w:r>
      <w:r>
        <w:t>))</w:t>
      </w:r>
      <w:r>
        <w:rPr/>
        <w:t xml:space="preserve"> </w:t>
      </w:r>
      <w:r>
        <w:rPr>
          <w:u w:val="single"/>
        </w:rPr>
        <w:t xml:space="preserve">$180,000</w:t>
      </w:r>
      <w:r>
        <w:rPr/>
        <w:t xml:space="preserve">. Every </w:t>
      </w:r>
      <w:r>
        <w:t>((</w:t>
      </w:r>
      <w:r>
        <w:rPr>
          <w:strike/>
        </w:rPr>
        <w:t xml:space="preserve">corporation which</w:t>
      </w:r>
      <w:r>
        <w:t>))</w:t>
      </w:r>
      <w:r>
        <w:rPr/>
        <w:t xml:space="preserve"> </w:t>
      </w:r>
      <w:r>
        <w:rPr>
          <w:u w:val="single"/>
        </w:rPr>
        <w:t xml:space="preserve">person, other than an individual, who</w:t>
      </w:r>
      <w:r>
        <w:rPr/>
        <w:t xml:space="preserve"> violates RCW 19.86.030 or 19.86.040 shall pay a civil penalty of not more than </w:t>
      </w:r>
      <w:r>
        <w:t>((</w:t>
      </w:r>
      <w:r>
        <w:rPr>
          <w:strike/>
        </w:rPr>
        <w:t xml:space="preserve">five hundred thousand</w:t>
      </w:r>
      <w:r>
        <w:rPr>
          <w:strike/>
        </w:rPr>
        <w:t xml:space="preserve"> dollars</w:t>
      </w:r>
      <w:r>
        <w:t>))</w:t>
      </w:r>
      <w:r>
        <w:rPr/>
        <w:t xml:space="preserve"> </w:t>
      </w:r>
      <w:r>
        <w:rPr>
          <w:u w:val="single"/>
        </w:rPr>
        <w:t xml:space="preserve">$900,000</w:t>
      </w:r>
      <w:r>
        <w:rPr/>
        <w:t xml:space="preserve">.</w:t>
      </w:r>
    </w:p>
    <w:p>
      <w:pPr>
        <w:spacing w:before="0" w:after="0" w:line="408" w:lineRule="exact"/>
        <w:ind w:left="0" w:right="0" w:firstLine="576"/>
        <w:jc w:val="left"/>
      </w:pPr>
      <w:r>
        <w:rPr/>
        <w:t xml:space="preserve">Every person who violates RCW 19.86.020 shall forfeit and pay a civil penalty of not more than </w:t>
      </w:r>
      <w:r>
        <w:t>((</w:t>
      </w:r>
      <w:r>
        <w:rPr>
          <w:strike/>
        </w:rPr>
        <w:t xml:space="preserve">two thousand dollars</w:t>
      </w:r>
      <w:r>
        <w:t>))</w:t>
      </w:r>
      <w:r>
        <w:rPr/>
        <w:t xml:space="preserve"> </w:t>
      </w:r>
      <w:r>
        <w:rPr>
          <w:u w:val="single"/>
        </w:rPr>
        <w:t xml:space="preserve">$7,500</w:t>
      </w:r>
      <w:r>
        <w:rPr/>
        <w:t xml:space="preserve">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u w:val="single"/>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160</w:t>
      </w:r>
      <w:r>
        <w:rPr/>
        <w:t xml:space="preserve"> and 1986 c 305 s 701 are each amended to read as follows:</w:t>
      </w:r>
    </w:p>
    <w:p>
      <w:pPr>
        <w:spacing w:before="0" w:after="0" w:line="408" w:lineRule="exact"/>
        <w:ind w:left="0" w:right="0" w:firstLine="576"/>
        <w:jc w:val="left"/>
      </w:pPr>
      <w:r>
        <w:rPr/>
        <w:t xml:space="preserve">The limitations prescribed in this chapter shall apply to actions brought in the name or for the benefit of any county or other municipality or quasimunicipality of the state, in the same manner as to actions brought by private parties: PROVIDED, That, except as provided in RCW 4.16.310, there shall be no limitation to actions brought in the name or for the benefit of the state, and no claim of right predicated upon the lapse of time shall ever be asserted against the state</w:t>
      </w:r>
      <w:r>
        <w:rPr>
          <w:u w:val="single"/>
        </w:rPr>
        <w:t xml:space="preserve">, including actions asserting a claim for civil penalties under RCW 19.86.140</w:t>
      </w:r>
      <w:r>
        <w:rPr/>
        <w:t xml:space="preserve">: AND FURTHER PROVIDED, That no previously existing statute of limitations shall be interposed as a defense to any action brought in the name or for the benefit of the state, although such statute may have run and become fully operative as a defense prior to February 27, 1903, nor shall any cause of action against the state be predicated upon such a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improvement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09214fff7fc245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928df3bbc48e7" /><Relationship Type="http://schemas.openxmlformats.org/officeDocument/2006/relationships/footer" Target="/word/footer1.xml" Id="R09214fff7fc2454d" /></Relationships>
</file>