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10645f2cb64f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5073</w:t>
      </w:r>
    </w:p>
    <w:p>
      <w:pPr>
        <w:jc w:val="center"/>
        <w:spacing w:before="480" w:after="0" w:line="240"/>
      </w:pPr>
      <w:r>
        <w:t xml:space="preserve">Chapter </w:t>
      </w:r>
      <w:r>
        <w:rPr/>
        <w:t xml:space="preserve">264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INVOLUNTARY COMMITMENT—VARIOUS PROVISIONS</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2, 4, 7, 9, 11, 15, 32, and 34, which take effect July 1, 2026; sections 21 and 26, which take effect July 1, 2022; sections 22, 23, 27, and 28, which are contingent; and sections 25 and 31, which take effect May 12,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46</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Dhingra, Das, Kuderer, Salomon, Warnick,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involuntary commitment laws; amending RCW 71.05.203, 71.05.210, 71.05.210, 71.05.240, 71.05.240, 71.05.320, 71.05.320, 71.05.340, 71.05.585, 71.05.590, 71.05.590, 71.34.755, 70.02.230, 70.02.240, 71.05.425, 71.34.705, 71.34.710, 71.34.710, 71.34.720, and 71.34.720; amending 2020 c 302 ss 110 and 111 (uncodified); reenacting and amending RCW 71.05.150, 71.05.150, 71.05.153, 71.05.153, 71.05.020, 71.05.020, 71.05.020, 71.05.020, 71.34.020, 71.34.020, 71.34.020, and 71.34.020; creating a new section; providing effective dates; providing contingent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13, 2020 c 256 s 302, and 2020 c 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subject to (d) of this subsection,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strike/>
        </w:rPr>
        <w:t xml:space="preserve">(6)</w:t>
      </w:r>
      <w:r>
        <w:t>))</w:t>
      </w:r>
      <w:r>
        <w:rPr/>
        <w:t xml:space="preserve"> Tribal court orders for involuntary commitment shall be recognized and enforced in accordance with superior court civil rule 82.5.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w:t>
      </w:r>
      <w:r>
        <w:t>((</w:t>
      </w:r>
      <w:r>
        <w:rPr>
          <w:strike/>
        </w:rPr>
        <w:t xml:space="preserve">or</w:t>
      </w:r>
      <w:r>
        <w:t>))</w:t>
      </w:r>
      <w:r>
        <w:rPr/>
        <w:t xml:space="preserve"> </w:t>
      </w:r>
      <w:r>
        <w:rPr>
          <w:u w:val="single"/>
        </w:rPr>
        <w:t xml:space="preserve">and</w:t>
      </w:r>
      <w:r>
        <w:rPr/>
        <w:t xml:space="preserv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2020 c 302 s 14, 2020 c 256 s 303, and 2020 c 5 s 3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w:t>
      </w:r>
      <w:r>
        <w:rPr>
          <w:u w:val="single"/>
        </w:rPr>
        <w:t xml:space="preserve">secure withdrawal management and stabilization facility,</w:t>
      </w:r>
      <w:r>
        <w:rPr/>
        <w:t xml:space="preserve"> or approved substance use disorder treatment program.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w:t>
      </w:r>
      <w:r>
        <w:t>((</w:t>
      </w:r>
      <w:r>
        <w:rPr>
          <w:strike/>
        </w:rPr>
        <w:t xml:space="preserve">written order of apprehension</w:t>
      </w:r>
      <w:r>
        <w:t>))</w:t>
      </w:r>
      <w:r>
        <w:rPr/>
        <w:t xml:space="preserve"> </w:t>
      </w:r>
      <w:r>
        <w:rPr>
          <w:u w:val="single"/>
        </w:rPr>
        <w:t xml:space="preserve">superior court judge may issue a warrant</w:t>
      </w:r>
      <w:r>
        <w:rPr/>
        <w:t xml:space="preserve">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w:t>
      </w:r>
      <w:r>
        <w:t>((</w:t>
      </w:r>
      <w:r>
        <w:rPr>
          <w:strike/>
        </w:rPr>
        <w:t xml:space="preserve">, may be issued by a judge of the superior court</w:t>
      </w:r>
      <w:r>
        <w:t>))</w:t>
      </w:r>
      <w:r>
        <w:rPr/>
        <w:t xml:space="preserve"> upon request of a designated crisis responder whenever it appears to the satisfaction of </w:t>
      </w:r>
      <w:r>
        <w:t>((</w:t>
      </w:r>
      <w:r>
        <w:rPr>
          <w:strike/>
        </w:rPr>
        <w:t xml:space="preserve">a</w:t>
      </w:r>
      <w:r>
        <w:t>))</w:t>
      </w:r>
      <w:r>
        <w:rPr/>
        <w:t xml:space="preserve"> </w:t>
      </w:r>
      <w:r>
        <w:rPr>
          <w:u w:val="single"/>
        </w:rPr>
        <w:t xml:space="preserve">the</w:t>
      </w:r>
      <w:r>
        <w:rPr/>
        <w:t xml:space="preserve"> judge </w:t>
      </w:r>
      <w:r>
        <w:t>((</w:t>
      </w:r>
      <w:r>
        <w:rPr>
          <w:strike/>
        </w:rPr>
        <w:t xml:space="preserve">of the superior court</w:t>
      </w:r>
      <w:r>
        <w:t>))</w:t>
      </w:r>
      <w:r>
        <w:rPr/>
        <w:t xml:space="preserve"> </w:t>
      </w:r>
      <w:r>
        <w:rPr>
          <w:u w:val="single"/>
        </w:rPr>
        <w:t xml:space="preserve">that</w:t>
      </w:r>
      <w:r>
        <w:rPr/>
        <w:t xml:space="preserve">:</w:t>
      </w:r>
    </w:p>
    <w:p>
      <w:pPr>
        <w:spacing w:before="0" w:after="0" w:line="408" w:lineRule="exact"/>
        <w:ind w:left="0" w:right="0" w:firstLine="576"/>
        <w:jc w:val="left"/>
      </w:pPr>
      <w:r>
        <w:rPr/>
        <w:t xml:space="preserve">(i) </w:t>
      </w:r>
      <w:r>
        <w:t>((</w:t>
      </w:r>
      <w:r>
        <w:rPr>
          <w:strike/>
        </w:rPr>
        <w:t xml:space="preserve">That there</w:t>
      </w:r>
      <w:r>
        <w:t>))</w:t>
      </w:r>
      <w:r>
        <w:rPr/>
        <w:t xml:space="preserve"> </w:t>
      </w:r>
      <w:r>
        <w:rPr>
          <w:u w:val="single"/>
        </w:rPr>
        <w:t xml:space="preserve">There</w:t>
      </w:r>
      <w:r>
        <w:rPr/>
        <w:t xml:space="preserve"> is probable cause to support the petition; and</w:t>
      </w:r>
    </w:p>
    <w:p>
      <w:pPr>
        <w:spacing w:before="0" w:after="0" w:line="408" w:lineRule="exact"/>
        <w:ind w:left="0" w:right="0" w:firstLine="576"/>
        <w:jc w:val="left"/>
      </w:pPr>
      <w:r>
        <w:rPr/>
        <w:t xml:space="preserve">(ii) </w:t>
      </w:r>
      <w:r>
        <w:t>((</w:t>
      </w:r>
      <w:r>
        <w:rPr>
          <w:strike/>
        </w:rPr>
        <w:t xml:space="preserve">That the</w:t>
      </w:r>
      <w:r>
        <w:t>))</w:t>
      </w:r>
      <w:r>
        <w:rPr/>
        <w:t xml:space="preserve"> </w:t>
      </w:r>
      <w:r>
        <w:rPr>
          <w:u w:val="single"/>
        </w:rPr>
        <w:t xml:space="preserve">The</w:t>
      </w:r>
      <w:r>
        <w:rPr/>
        <w:t xml:space="preserv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strike/>
        </w:rPr>
        <w:t xml:space="preserve">(6)</w:t>
      </w:r>
      <w:r>
        <w:t>))</w:t>
      </w:r>
      <w:r>
        <w:rPr/>
        <w:t xml:space="preserve"> Tribal court orders for involuntary commitment shall be recognized and enforced in accordance with superior court civil rule 82.5.</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 any investigation and evaluation of an individual under RCW 71.05.150 or 71.05.153 in which the designated crisis responder knows, or has reason to know, that the individual is an American Indian or Alaska Native who receives medical or behavioral health services from a tribe within this state, the designated crisis responder shall notify the tribe </w:t>
      </w:r>
      <w:r>
        <w:t>((</w:t>
      </w:r>
      <w:r>
        <w:rPr>
          <w:strike/>
        </w:rPr>
        <w:t xml:space="preserve">or</w:t>
      </w:r>
      <w:r>
        <w:t>))</w:t>
      </w:r>
      <w:r>
        <w:rPr/>
        <w:t xml:space="preserve"> </w:t>
      </w:r>
      <w:r>
        <w:rPr>
          <w:u w:val="single"/>
        </w:rPr>
        <w:t xml:space="preserve">and</w:t>
      </w:r>
      <w:r>
        <w:rPr/>
        <w:t xml:space="preserv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w:t>
      </w:r>
      <w:r>
        <w:t>((</w:t>
      </w:r>
      <w:r>
        <w:rPr>
          <w:strike/>
        </w:rPr>
        <w:t xml:space="preserve">(dd)</w:t>
      </w:r>
      <w:r>
        <w:t>))</w:t>
      </w:r>
      <w:r>
        <w:rPr/>
        <w:t xml:space="preserve"> </w:t>
      </w:r>
      <w:r>
        <w:rPr>
          <w:u w:val="single"/>
        </w:rPr>
        <w:t xml:space="preserve">(ee)</w:t>
      </w:r>
      <w:r>
        <w:rPr/>
        <w:t xml:space="preserv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16 and 2020 c 5 s 4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of this section; or</w:t>
      </w:r>
    </w:p>
    <w:p>
      <w:pPr>
        <w:spacing w:before="0" w:after="0" w:line="408" w:lineRule="exact"/>
        <w:ind w:left="0" w:right="0" w:firstLine="576"/>
        <w:jc w:val="left"/>
      </w:pPr>
      <w:r>
        <w:rPr/>
        <w:t xml:space="preserve">(ii)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2020 c 302 s 17 and 2020 c 5 s 5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of this section; or</w:t>
      </w:r>
    </w:p>
    <w:p>
      <w:pPr>
        <w:spacing w:before="0" w:after="0" w:line="408" w:lineRule="exact"/>
        <w:ind w:left="0" w:right="0" w:firstLine="576"/>
        <w:jc w:val="left"/>
      </w:pPr>
      <w:r>
        <w:rPr/>
        <w:t xml:space="preserve">(b) When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w:t>
      </w:r>
      <w:r>
        <w:rPr>
          <w:u w:val="single"/>
        </w:rPr>
        <w:t xml:space="preserve">As part of the assessment, the designated crisis responder must attempt to ascertain if the person has executed a mental health advance directive under chapter 71.32 RCW.</w:t>
      </w:r>
      <w:r>
        <w:rPr/>
        <w:t xml:space="preserve">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2019 c 325 s 3006 are each amended to read as follows:</w:t>
      </w:r>
    </w:p>
    <w:p>
      <w:pPr>
        <w:spacing w:before="0" w:after="0" w:line="408" w:lineRule="exact"/>
        <w:ind w:left="0" w:right="0" w:firstLine="576"/>
        <w:jc w:val="left"/>
      </w:pPr>
      <w:r>
        <w:rPr/>
        <w:t xml:space="preserve">(1) The authority and each behavioral health administrative services organization or agency employing designated crisis responders shall publish information in an easily accessible format describing the process for an immediate family member, guardian, or conservator</w:t>
      </w:r>
      <w:r>
        <w:rPr>
          <w:u w:val="single"/>
        </w:rPr>
        <w:t xml:space="preserve">, or a federally recognized Indian tribe if the person is a member of such tribe,</w:t>
      </w:r>
      <w:r>
        <w:rPr/>
        <w:t xml:space="preserve">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w:t>
      </w:r>
      <w:r>
        <w:rPr>
          <w:u w:val="single"/>
        </w:rPr>
        <w:t xml:space="preserve">, or a federally recognized Indian tribe if the person is a member of such tribe,</w:t>
      </w:r>
      <w:r>
        <w:rPr/>
        <w:t xml:space="preserve">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w:t>
      </w:r>
      <w:r>
        <w:rPr>
          <w:u w:val="single"/>
        </w:rPr>
        <w:t xml:space="preserve">, or a federally recognized Indian tribe if the person is a member of such tribe,</w:t>
      </w:r>
      <w:r>
        <w:rPr/>
        <w:t xml:space="preserve"> who made the request for investigation about the process to petition for court review under RCW 71.05.201 and, to the extent feasible, provide the immediate family member, guardian, or conservator</w:t>
      </w:r>
      <w:r>
        <w:rPr>
          <w:u w:val="single"/>
        </w:rPr>
        <w:t xml:space="preserve">, or a federally recognized Indian tribe if the person is a member of such tribe,</w:t>
      </w:r>
      <w:r>
        <w:rPr/>
        <w:t xml:space="preserve"> with written or electronic information about the petition process. </w:t>
      </w:r>
      <w:r>
        <w:rPr>
          <w:u w:val="single"/>
        </w:rPr>
        <w:t xml:space="preserve">Information provided to a federally recognized Indian tribe shall be sent to the tribal contact listed in the authority's tribal crisis coordination plan.</w:t>
      </w:r>
      <w:r>
        <w:rPr/>
        <w:t xml:space="preserve"> If provision of written or electronic information is not feasible, the designated crisis responder or designated crisis responder agency must refer the immediate family member, guardian, or conservator</w:t>
      </w:r>
      <w:r>
        <w:rPr>
          <w:u w:val="single"/>
        </w:rPr>
        <w:t xml:space="preserve">, or a federally recognized Indian tribe if the person is a member of such tribe,</w:t>
      </w:r>
      <w:r>
        <w:rPr/>
        <w:t xml:space="preserve"> to a website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u w:val="single"/>
        </w:rPr>
        <w:t xml:space="preserve">, or a federally recognized Indian tribe if the person is a member of such tribe</w:t>
      </w:r>
      <w:r>
        <w:rPr/>
        <w:t xml:space="preserve">.</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w:t>
      </w:r>
      <w:r>
        <w:rPr>
          <w:u w:val="single"/>
        </w:rPr>
        <w:t xml:space="preserve">, or a federally recognized Indian tribe if the person is a member of such tribe,</w:t>
      </w:r>
      <w:r>
        <w:rPr/>
        <w:t xml:space="preserve">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26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2020 c 302 s 27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substance use disorder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one hundred twenty hours, if, in the opinion of the professional person in charge of the facility, or his or her professional designee, the person presents a likelihood of serious harm, or is gravely disabled. A person who has been detained for one hundred twenty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mental health professional or substance use disorder professional and licensed physician, physician assistant, or psychiatric advanced registered nurse practitioner determine that the initial needs of the person,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39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Subject to (b) of this subsection,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 court may only order commitment to a secure withdrawal management and stabilization facility or approved substance use disorder treatment program if there is an available facility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(d)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the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2020 c 302 s 40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one hundred twenty hours of the initial detention of such person as determined in RCW 71.05.180, or at a time determined under RCW 71.05.148.</w:t>
      </w:r>
    </w:p>
    <w:p>
      <w:pPr>
        <w:spacing w:before="0" w:after="0" w:line="408" w:lineRule="exact"/>
        <w:ind w:left="0" w:right="0" w:firstLine="576"/>
        <w:jc w:val="left"/>
      </w:pPr>
      <w:r>
        <w:rPr/>
        <w:t xml:space="preserve">(2) If the petition is for mental health treatment, the court or the prosecutor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t xml:space="preserve">(4)(a) At the conclusion of the probable cause hearing, if the court finds by a preponderance of the evidence that such person, as the result of a behavioral health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or under RCW 71.05.745.</w:t>
      </w:r>
    </w:p>
    <w:p>
      <w:pPr>
        <w:spacing w:before="0" w:after="0" w:line="408" w:lineRule="exact"/>
        <w:ind w:left="0" w:right="0" w:firstLine="576"/>
        <w:jc w:val="left"/>
      </w:pPr>
      <w:r>
        <w:rPr/>
        <w:t xml:space="preserve">(b) At the conclusion of the probable cause hearing, if the court finds by a preponderance of the evidence that such person, as the result of a behavioral health disorder, presents a likelihood of serious harm or is gravely disabled, but that treatment in a less restrictive setting than detention is in the best interest of such person or others, the court shall order an appropriate less restrictive alternative course of treatment for up to ninety days.</w:t>
      </w:r>
    </w:p>
    <w:p>
      <w:pPr>
        <w:spacing w:before="0" w:after="0" w:line="408" w:lineRule="exact"/>
        <w:ind w:left="0" w:right="0" w:firstLine="576"/>
        <w:jc w:val="left"/>
      </w:pPr>
      <w:r>
        <w:rPr/>
        <w:t xml:space="preserve">(c) If the court finds by a preponderance of the evidence that such person, as the result of a behavioral health disorder, is in need of assisted outpatient behavioral health treatment, and that the person does not present a likelihood of serious harm and is not gravely disabled, the court shall order an appropriate less restrictive alternative course of treatment for up to ninety days.</w:t>
      </w:r>
    </w:p>
    <w:p>
      <w:pPr>
        <w:spacing w:before="0" w:after="0" w:line="408" w:lineRule="exact"/>
        <w:ind w:left="0" w:right="0" w:firstLine="576"/>
        <w:jc w:val="left"/>
      </w:pPr>
      <w:r>
        <w:rPr/>
        <w:t xml:space="preserve">(5) An order for less restrictive alternative treatment must name the behavioral health service provider responsible for identifying the services the person will receive in accordance with RCW 71.05.585, and must include a requirement that the person cooperate with the treatment recommendations of the behavioral health service provider.</w:t>
      </w:r>
    </w:p>
    <w:p>
      <w:pPr>
        <w:spacing w:before="0" w:after="0" w:line="408" w:lineRule="exact"/>
        <w:ind w:left="0" w:right="0" w:firstLine="576"/>
        <w:jc w:val="left"/>
      </w:pPr>
      <w:r>
        <w:rPr/>
        <w:t xml:space="preserve">(6) The court shall notify the person orally and in writing that if involuntary treatment is sought beyond the fourteen-day inpatient or ninety-day less restrictive treatment period, such person has the right to a full hearing or jury trial under RCW 71.05.310. If the commitment is for mental health treatment, the court shall also notify the person orally and in writing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(7) If the court does not issue an order to detain a person under this section, the court shall issue an order to dismiss the petition.</w:t>
      </w:r>
    </w:p>
    <w:p>
      <w:pPr>
        <w:spacing w:before="0" w:after="0" w:line="408" w:lineRule="exact"/>
        <w:ind w:left="0" w:right="0" w:firstLine="576"/>
        <w:jc w:val="left"/>
      </w:pPr>
      <w:r>
        <w:rPr>
          <w:u w:val="single"/>
        </w:rPr>
        <w:t xml:space="preserve">(8)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45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2020 c 302 s 46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eighty-day treatment by the department or under RCW 71.05.745.</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behavioral health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a behavioral health disorder or developmental disability, a likelihood of serious harm; or</w:t>
      </w:r>
    </w:p>
    <w:p>
      <w:pPr>
        <w:spacing w:before="0" w:after="0" w:line="408" w:lineRule="exact"/>
        <w:ind w:left="0" w:right="0" w:firstLine="576"/>
        <w:jc w:val="left"/>
      </w:pPr>
      <w:r>
        <w:rPr/>
        <w:t xml:space="preserve">(c)(i) Is in custody pursuant to RCW 71.05.280(3) and as a result of a behavioral health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eighty-day period whenever the petition presents prima facie evidence that the person continues to suffer from a behavioral health disorder or developmental disability that results in a substantial likelihood of committing acts similar to the charged criminal behavior, unless the person presents proof through an admissible expert opinion that the person's condition has so changed such that the behavioral health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behavioral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behavioral health service provider responsible for identifying the services the person will receive in accordance with RCW 71.05.585, and must include a requirement that the person cooperate with the services planned by the behavioral health service provider.</w:t>
      </w:r>
    </w:p>
    <w:p>
      <w:pPr>
        <w:spacing w:before="0" w:after="0" w:line="408" w:lineRule="exact"/>
        <w:ind w:left="0" w:right="0" w:firstLine="576"/>
        <w:jc w:val="left"/>
      </w:pPr>
      <w:r>
        <w:rPr/>
        <w:t xml:space="preserve">(b) At the end of the one hundred eighty-day period of commitment, or one-year period of commitment if subsection (7) of this section applies, the committed person shall be released unless a petition for an additional one hundred eighty-day period of continued treatment is filed and heard in the same manner as provided in this section. Successive one hundred eighty-day commitments are permissible on the same grounds and pursuant to the same procedures as the original one hundred eighty-day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0" w:after="0" w:line="408" w:lineRule="exact"/>
        <w:ind w:left="0" w:right="0" w:firstLine="576"/>
        <w:jc w:val="left"/>
      </w:pPr>
      <w:r>
        <w:rPr>
          <w:u w:val="single"/>
        </w:rPr>
        <w:t xml:space="preserve">(9) Nothing in this section precludes the court from subsequently modifying the terms of an order for less restrictive alternative treatment under RCW 71.05.590(3).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2018 c 201 s 3017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w:t>
      </w:r>
      <w:r>
        <w:t>((</w:t>
      </w:r>
      <w:r>
        <w:rPr>
          <w:strike/>
        </w:rPr>
        <w:t xml:space="preserve">added to the</w:t>
      </w:r>
      <w:r>
        <w:t>))</w:t>
      </w:r>
      <w:r>
        <w:rPr/>
        <w:t xml:space="preserve"> </w:t>
      </w:r>
      <w:r>
        <w:rPr>
          <w:u w:val="single"/>
        </w:rPr>
        <w:t xml:space="preserve">combined with the number of days the person has spent in</w:t>
      </w:r>
      <w:r>
        <w:rPr/>
        <w:t xml:space="preserve"> inpatient treatment </w:t>
      </w:r>
      <w:r>
        <w:t>((</w:t>
      </w:r>
      <w:r>
        <w:rPr>
          <w:strike/>
        </w:rPr>
        <w:t xml:space="preserve">period</w:t>
      </w:r>
      <w:r>
        <w:t>))</w:t>
      </w:r>
      <w:r>
        <w:rPr/>
        <w:t xml:space="preserve">, shall not exceed </w:t>
      </w:r>
      <w:r>
        <w:t>((</w:t>
      </w:r>
      <w:r>
        <w:rPr>
          <w:strike/>
        </w:rPr>
        <w:t xml:space="preserve">the period of commitment</w:t>
      </w:r>
      <w:r>
        <w:t>))</w:t>
      </w:r>
      <w:r>
        <w:rPr/>
        <w:t xml:space="preserve"> </w:t>
      </w:r>
      <w:r>
        <w:rPr>
          <w:u w:val="single"/>
        </w:rPr>
        <w:t xml:space="preserve">90 days if the underlying commitment was for a period of 14 or 90 days, or 180 days if the underlying commitment was for a period of 180 days</w:t>
      </w:r>
      <w:r>
        <w:rPr/>
        <w:t xml:space="preserve">.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of the department of social and health services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w:t>
      </w:r>
      <w:r>
        <w:t>((</w:t>
      </w:r>
      <w:r>
        <w:rPr>
          <w:strike/>
        </w:rPr>
        <w:t xml:space="preserve">order</w:t>
      </w:r>
      <w:r>
        <w:t>))</w:t>
      </w:r>
      <w:r>
        <w:rPr/>
        <w:t xml:space="preserve">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2020 c 302 s 53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w:t>
      </w:r>
      <w:r>
        <w:t>((</w:t>
      </w:r>
      <w:r>
        <w:rPr>
          <w:strike/>
        </w:rPr>
        <w:t xml:space="preserve">less restrictive alternative</w:t>
      </w:r>
      <w:r>
        <w:t>))</w:t>
      </w:r>
      <w:r>
        <w:rPr/>
        <w:t xml:space="preser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w:t>
      </w:r>
      <w:r>
        <w:t>((</w:t>
      </w:r>
      <w:r>
        <w:rPr>
          <w:strike/>
        </w:rPr>
        <w:t xml:space="preserve">and</w:t>
      </w:r>
      <w:r>
        <w:t>))</w:t>
      </w:r>
    </w:p>
    <w:p>
      <w:pPr>
        <w:spacing w:before="0" w:after="0" w:line="408" w:lineRule="exact"/>
        <w:ind w:left="0" w:right="0" w:firstLine="576"/>
        <w:jc w:val="left"/>
      </w:pPr>
      <w:r>
        <w:rPr/>
        <w:t xml:space="preserve">(g) </w:t>
      </w:r>
      <w:r>
        <w:rPr>
          <w:u w:val="single"/>
        </w:rPr>
        <w:t xml:space="preserve">Consultation about the formation of a mental health advance directive under chapter 71.32 RCW; and</w:t>
      </w:r>
    </w:p>
    <w:p>
      <w:pPr>
        <w:spacing w:before="0" w:after="0" w:line="408" w:lineRule="exact"/>
        <w:ind w:left="0" w:right="0" w:firstLine="576"/>
        <w:jc w:val="left"/>
      </w:pPr>
      <w:r>
        <w:rPr>
          <w:u w:val="single"/>
        </w:rPr>
        <w:t xml:space="preserve">(h)</w:t>
      </w:r>
      <w:r>
        <w:rPr/>
        <w:t xml:space="preserve">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with available space, or an approved substance use disorder treatment program with available space.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initiate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an available secure withdrawal management and stabilization facility with adequate space, or an available approved substance use disorder treatment program with adequate space,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If the person is not detained, the hearing must be scheduled within one hundred twenty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2020 c 302 s 56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w:t>
      </w:r>
      <w:r>
        <w:t>((</w:t>
      </w:r>
      <w:r>
        <w:rPr>
          <w:strike/>
        </w:rPr>
        <w:t xml:space="preserve">order</w:t>
      </w:r>
      <w:r>
        <w:t>))</w:t>
      </w:r>
      <w:r>
        <w:rPr/>
        <w:t xml:space="preserve">, or a designated crisis responder, may take action to enforce, modify, or revoke a less restrictive alternative or conditional release </w:t>
      </w:r>
      <w:r>
        <w:t>((</w:t>
      </w:r>
      <w:r>
        <w:rPr>
          <w:strike/>
        </w:rPr>
        <w:t xml:space="preserve">order</w:t>
      </w:r>
      <w:r>
        <w:t>))</w:t>
      </w:r>
      <w:r>
        <w:rPr/>
        <w:t xml:space="preserve">.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or by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evaluation and treatment facility, secure withdrawal management and stabilization facility, or an approved substance use disorder treatment program.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w:t>
      </w:r>
      <w:r>
        <w:t>((</w:t>
      </w:r>
      <w:r>
        <w:rPr>
          <w:strike/>
        </w:rPr>
        <w:t xml:space="preserve">(4)</w:t>
      </w:r>
      <w:r>
        <w:t>))</w:t>
      </w:r>
      <w:r>
        <w:rPr/>
        <w:t xml:space="preserve"> </w:t>
      </w:r>
      <w:r>
        <w:rPr>
          <w:u w:val="single"/>
        </w:rPr>
        <w:t xml:space="preserve">(5)</w:t>
      </w:r>
      <w:r>
        <w:rPr/>
        <w:t xml:space="preserve"> of this section in appropriate circumstances; and</w:t>
      </w:r>
    </w:p>
    <w:p>
      <w:pPr>
        <w:spacing w:before="0" w:after="0" w:line="408" w:lineRule="exact"/>
        <w:ind w:left="0" w:right="0" w:firstLine="576"/>
        <w:jc w:val="left"/>
      </w:pPr>
      <w:r>
        <w:rPr/>
        <w:t xml:space="preserve">(e) To initiate revocation procedures under subsection </w:t>
      </w:r>
      <w:r>
        <w:t>((</w:t>
      </w:r>
      <w:r>
        <w:rPr>
          <w:strike/>
        </w:rPr>
        <w:t xml:space="preserve">(4)</w:t>
      </w:r>
      <w:r>
        <w:t>))</w:t>
      </w:r>
      <w:r>
        <w:rPr/>
        <w:t xml:space="preserve"> </w:t>
      </w:r>
      <w:r>
        <w:rPr>
          <w:u w:val="single"/>
        </w:rPr>
        <w:t xml:space="preserve">(5)</w:t>
      </w:r>
      <w:r>
        <w:rPr/>
        <w:t xml:space="preserve"> of this section or, if the current commitment is solely based on the person being in need of assisted outpatient behavioral health treatment as defined in RCW 71.05.020, initial inpatient detention procedures under subsection </w:t>
      </w:r>
      <w:r>
        <w:t>((</w:t>
      </w:r>
      <w:r>
        <w:rPr>
          <w:strike/>
        </w:rPr>
        <w:t xml:space="preserve">(6)</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(3) </w:t>
      </w:r>
      <w:r>
        <w:rPr>
          <w:u w:val="single"/>
        </w:rPr>
        <w:t xml:space="preserve">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u w:val="single"/>
        </w:rPr>
        <w:t xml:space="preserve">(a) Require appearance in court for periodic reviews; and</w:t>
      </w:r>
    </w:p>
    <w:p>
      <w:pPr>
        <w:spacing w:before="0" w:after="0" w:line="408" w:lineRule="exact"/>
        <w:ind w:left="0" w:right="0" w:firstLine="576"/>
        <w:jc w:val="left"/>
      </w:pPr>
      <w:r>
        <w:rPr>
          <w:u w:val="single"/>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u w:val="single"/>
        </w:rPr>
        <w:t xml:space="preserve">(4)</w:t>
      </w:r>
      <w:r>
        <w:rPr/>
        <w:t xml:space="preserve">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Except as provided in subsection </w:t>
      </w:r>
      <w:r>
        <w:t>((</w:t>
      </w:r>
      <w:r>
        <w:rPr>
          <w:strike/>
        </w:rPr>
        <w:t xml:space="preserve">(6)</w:t>
      </w:r>
      <w:r>
        <w:t>))</w:t>
      </w:r>
      <w:r>
        <w:rPr/>
        <w:t xml:space="preserve"> </w:t>
      </w:r>
      <w:r>
        <w:rPr>
          <w:u w:val="single"/>
        </w:rPr>
        <w:t xml:space="preserve">(7)</w:t>
      </w:r>
      <w:r>
        <w:rPr/>
        <w:t xml:space="preserve">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in a secure withdrawal management and stabilization facility, or in an approved substance use disorder treatment program, in or near the county in which he or she is receiving outpatient treatment. Proceedings under this subsection </w:t>
      </w:r>
      <w:r>
        <w:t>((</w:t>
      </w:r>
      <w:r>
        <w:rPr>
          <w:strike/>
        </w:rPr>
        <w:t xml:space="preserve">(4)</w:t>
      </w:r>
      <w:r>
        <w:t>))</w:t>
      </w:r>
      <w:r>
        <w:rPr/>
        <w:t xml:space="preserve"> </w:t>
      </w:r>
      <w:r>
        <w:rPr>
          <w:u w:val="single"/>
        </w:rPr>
        <w:t xml:space="preserve">(5)</w:t>
      </w:r>
      <w:r>
        <w:rPr/>
        <w:t xml:space="preserve"> may be initiated without ordering the apprehension and detention of the person.</w:t>
      </w:r>
    </w:p>
    <w:p>
      <w:pPr>
        <w:spacing w:before="0" w:after="0" w:line="408" w:lineRule="exact"/>
        <w:ind w:left="0" w:right="0" w:firstLine="576"/>
        <w:jc w:val="left"/>
      </w:pPr>
      <w:r>
        <w:rPr/>
        <w:t xml:space="preserve">(b) Except as provided in subsection </w:t>
      </w:r>
      <w:r>
        <w:t>((</w:t>
      </w:r>
      <w:r>
        <w:rPr>
          <w:strike/>
        </w:rPr>
        <w:t xml:space="preserve">(6)</w:t>
      </w:r>
      <w:r>
        <w:t>))</w:t>
      </w:r>
      <w:r>
        <w:rPr/>
        <w:t xml:space="preserve"> </w:t>
      </w:r>
      <w:r>
        <w:rPr>
          <w:u w:val="single"/>
        </w:rPr>
        <w:t xml:space="preserve">(7)</w:t>
      </w:r>
      <w:r>
        <w:rPr/>
        <w:t xml:space="preserve"> of this section, a person detained under this subsection </w:t>
      </w:r>
      <w:r>
        <w:t>((</w:t>
      </w:r>
      <w:r>
        <w:rPr>
          <w:strike/>
        </w:rPr>
        <w:t xml:space="preserve">(4)</w:t>
      </w:r>
      <w:r>
        <w:t>))</w:t>
      </w:r>
      <w:r>
        <w:rPr/>
        <w:t xml:space="preserve"> </w:t>
      </w:r>
      <w:r>
        <w:rPr>
          <w:u w:val="single"/>
        </w:rPr>
        <w:t xml:space="preserve">(5)</w:t>
      </w:r>
      <w:r>
        <w:rPr/>
        <w:t xml:space="preserve">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w:t>
      </w:r>
      <w:r>
        <w:t>((</w:t>
      </w:r>
      <w:r>
        <w:rPr>
          <w:strike/>
        </w:rPr>
        <w:t xml:space="preserve">(6)</w:t>
      </w:r>
      <w:r>
        <w:t>))</w:t>
      </w:r>
      <w:r>
        <w:rPr/>
        <w:t xml:space="preserve"> </w:t>
      </w:r>
      <w:r>
        <w:rPr>
          <w:u w:val="single"/>
        </w:rPr>
        <w:t xml:space="preserve">(7)</w:t>
      </w:r>
      <w:r>
        <w:rPr/>
        <w:t xml:space="preserve">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w:t>
      </w:r>
      <w:r>
        <w:t>((</w:t>
      </w:r>
      <w:r>
        <w:rPr>
          <w:strike/>
        </w:rPr>
        <w:t xml:space="preserve">order</w:t>
      </w:r>
      <w:r>
        <w:t>))</w:t>
      </w:r>
      <w:r>
        <w:rPr/>
        <w:t xml:space="preserve"> or order the person's detention for inpatient treatment. The person may waive the court hearing and allow the court to enter a stipulated order upon the agreement of all parties. If the court orders detention for inpatient treatment, the treatment period 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 authorized in the original court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in a secure withdrawal management and stabilization facility, or in an approved substance use disorder treatment program,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one hundred twenty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one hundred twenty hour period, the court must find that the person, as a result of a behavioral health disorder, presents a likelihood of serious harm or is gravely disabled and, after considering less restrictive alternatives to involuntary detention and treatment, that no such alternatives are in the best interest of the person or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2020 c 302 s 96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r>
        <w:rPr>
          <w:u w:val="single"/>
        </w:rPr>
        <w:t xml:space="preserve">, a substance use disorder evaluation, or both</w:t>
      </w:r>
      <w:r>
        <w:rPr/>
        <w:t xml:space="preserve">;</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w:t>
      </w:r>
      <w:r>
        <w:t>((</w:t>
      </w:r>
      <w:r>
        <w:rPr>
          <w:strike/>
        </w:rPr>
        <w:t xml:space="preserve">abuse</w:t>
      </w:r>
      <w:r>
        <w:t>))</w:t>
      </w:r>
      <w:r>
        <w:rPr/>
        <w:t xml:space="preserve"> </w:t>
      </w:r>
      <w:r>
        <w:rPr>
          <w:u w:val="single"/>
        </w:rPr>
        <w:t xml:space="preserve">use disorder</w:t>
      </w:r>
      <w:r>
        <w:rPr/>
        <w:t xml:space="preserve"> counseling;</w:t>
      </w:r>
    </w:p>
    <w:p>
      <w:pPr>
        <w:spacing w:before="0" w:after="0" w:line="408" w:lineRule="exact"/>
        <w:ind w:left="0" w:right="0" w:firstLine="576"/>
        <w:jc w:val="left"/>
      </w:pPr>
      <w:r>
        <w:rPr/>
        <w:t xml:space="preserve">(e) Residential treatment; </w:t>
      </w:r>
      <w:r>
        <w:t>((</w:t>
      </w:r>
      <w:r>
        <w:rPr>
          <w:strike/>
        </w:rPr>
        <w:t xml:space="preserve">and</w:t>
      </w:r>
      <w:r>
        <w:t>))</w:t>
      </w:r>
    </w:p>
    <w:p>
      <w:pPr>
        <w:spacing w:before="0" w:after="0" w:line="408" w:lineRule="exact"/>
        <w:ind w:left="0" w:right="0" w:firstLine="576"/>
        <w:jc w:val="left"/>
      </w:pPr>
      <w:r>
        <w:rPr/>
        <w:t xml:space="preserve">(f) Support for housing, benefits, education, and employment</w:t>
      </w:r>
      <w:r>
        <w:rPr>
          <w:u w:val="single"/>
        </w:rPr>
        <w:t xml:space="preserve">; and</w:t>
      </w:r>
    </w:p>
    <w:p>
      <w:pPr>
        <w:spacing w:before="0" w:after="0" w:line="408" w:lineRule="exact"/>
        <w:ind w:left="0" w:right="0" w:firstLine="576"/>
        <w:jc w:val="left"/>
      </w:pPr>
      <w:r>
        <w:rPr>
          <w:u w:val="single"/>
        </w:rPr>
        <w:t xml:space="preserve">(g) Periodic court review</w:t>
      </w:r>
      <w:r>
        <w:rPr/>
        <w:t xml:space="preserve">.</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w:t>
      </w:r>
      <w:r>
        <w:rPr>
          <w:u w:val="single"/>
        </w:rPr>
        <w:t xml:space="preserve">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u w:val="single"/>
        </w:rPr>
        <w:t xml:space="preserve">(7)</w:t>
      </w:r>
      <w:r>
        <w:rPr/>
        <w:t xml:space="preserve"> For the purpose of this section, "care</w:t>
      </w:r>
      <w:r>
        <w:rPr/>
        <w:t xml:space="preserv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w:t>
      </w:r>
      <w:r>
        <w:t>((</w:t>
      </w:r>
      <w:r>
        <w:rPr>
          <w:strike/>
        </w:rPr>
        <w:t xml:space="preserve">Except as provided in this section, RCW 70.02.050, 71.05.445, 74.09.295, 70.02.210, 70.02.240, 70.02.250, 70.02.260, and 70.02.265, or pursuant to a valid authorization under RCW 70.02.030, the</w:t>
      </w:r>
      <w:r>
        <w:t>))</w:t>
      </w:r>
      <w:r>
        <w:rPr/>
        <w:t xml:space="preserve"> </w:t>
      </w:r>
      <w:r>
        <w:rPr>
          <w:u w:val="single"/>
        </w:rPr>
        <w:t xml:space="preserve">The</w:t>
      </w:r>
      <w:r>
        <w:rPr/>
        <w:t xml:space="preserve"> fact of admission to a provider for mental health services and all information and records compiled, obtained, or maintained in the course of providing mental health services to either voluntary or involuntary recipients of services at public or private agencies </w:t>
      </w:r>
      <w:r>
        <w:t>((</w:t>
      </w:r>
      <w:r>
        <w:rPr>
          <w:strike/>
        </w:rPr>
        <w:t xml:space="preserve">must be confidential</w:t>
      </w:r>
      <w:r>
        <w:t>))</w:t>
      </w:r>
      <w:r>
        <w:rPr/>
        <w:t xml:space="preserve"> </w:t>
      </w:r>
      <w:r>
        <w:rPr>
          <w:u w:val="single"/>
        </w:rPr>
        <w:t xml:space="preserve">may not be disclosed except as provided in this section, RCW 70.02.050, 71.05.445, 74.09.295, 70.02.210, 70.02.240, 70.02.250, 70.02.260, and 70.02.265, or under a valid authorization under RCW 70.02.030</w:t>
      </w:r>
      <w:r>
        <w:rPr/>
        <w:t xml:space="preserve">.</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w:t>
      </w:r>
      <w:r>
        <w:t>((</w:t>
      </w:r>
      <w:r>
        <w:rPr>
          <w:strike/>
        </w:rPr>
        <w:t xml:space="preserve">only</w:t>
      </w:r>
      <w:r>
        <w:t>))</w:t>
      </w:r>
      <w:r>
        <w:rPr/>
        <w:t xml:space="preserve">:</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w:t>
      </w:r>
      <w:r>
        <w:rPr>
          <w:u w:val="single"/>
        </w:rPr>
        <w:t xml:space="preserve">By a care coordinator under RCW 71.05.585 assigned to a person ordered to receive less restrictive alternative treatment for the purpose of sharing information to parties necessary for the implementation of proceedings under chapter 71.05 RCW;</w:t>
      </w:r>
    </w:p>
    <w:p>
      <w:pPr>
        <w:spacing w:before="0" w:after="0" w:line="408" w:lineRule="exact"/>
        <w:ind w:left="0" w:right="0" w:firstLine="576"/>
        <w:jc w:val="left"/>
      </w:pPr>
      <w:r>
        <w:rPr>
          <w:u w:val="single"/>
        </w:rPr>
        <w:t xml:space="preserve">(l)</w:t>
      </w:r>
      <w:r>
        <w:rPr/>
        <w:t xml:space="preserve">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Pursuant to lawful order of a court, including a tribal court;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Within the department and the authority as necessary to coordinate treatment for mental illness, developmental disabilities, </w:t>
      </w:r>
      <w:r>
        <w:t>((</w:t>
      </w:r>
      <w:r>
        <w:rPr>
          <w:strike/>
        </w:rPr>
        <w:t xml:space="preserve">alcoholism,</w:t>
      </w:r>
      <w:r>
        <w:t>))</w:t>
      </w:r>
      <w:r>
        <w:rPr/>
        <w:t xml:space="preserve"> or substance use disorder of persons who are under the supervision of the department;</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Between the department of social and health services, the department of children, youth, and families, and the health care authority as necessary to coordinate treatment for mental illness, developmental disabilities, </w:t>
      </w:r>
      <w:r>
        <w:t>((</w:t>
      </w:r>
      <w:r>
        <w:rPr>
          <w:strike/>
        </w:rPr>
        <w:t xml:space="preserve">alcoholism, or drug abuse</w:t>
      </w:r>
      <w:r>
        <w:t>))</w:t>
      </w:r>
      <w:r>
        <w:rPr/>
        <w:t xml:space="preserve"> </w:t>
      </w:r>
      <w:r>
        <w:rPr>
          <w:u w:val="single"/>
        </w:rPr>
        <w:t xml:space="preserve">or substance use disorder</w:t>
      </w:r>
      <w:r>
        <w:rPr/>
        <w:t xml:space="preserve"> of persons who are under the supervision of the department of social and health services or the department of children, youth, and families;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w:t>
      </w:r>
      <w:r>
        <w:t>((</w:t>
      </w:r>
      <w:r>
        <w:rPr>
          <w:strike/>
        </w:rPr>
        <w:t xml:space="preserve">(u)</w:t>
      </w:r>
      <w:r>
        <w:t>))</w:t>
      </w:r>
      <w:r>
        <w:rPr/>
        <w:t xml:space="preserve"> </w:t>
      </w:r>
      <w:r>
        <w:rPr>
          <w:u w:val="single"/>
        </w:rPr>
        <w:t xml:space="preserve">(v)</w:t>
      </w:r>
      <w:r>
        <w:rPr/>
        <w:t xml:space="preserve">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administrative and office support staff designated to obtain medical records for those licensed professionals listed in </w:t>
      </w:r>
      <w:r>
        <w:t>((</w:t>
      </w:r>
      <w:r>
        <w:rPr>
          <w:strike/>
        </w:rPr>
        <w:t xml:space="preserve">(u)</w:t>
      </w:r>
      <w:r>
        <w:t>))</w:t>
      </w:r>
      <w:r>
        <w:rPr/>
        <w:t xml:space="preserve"> </w:t>
      </w:r>
      <w:r>
        <w:rPr>
          <w:u w:val="single"/>
        </w:rPr>
        <w:t xml:space="preserve">(v)</w:t>
      </w:r>
      <w:r>
        <w:rPr/>
        <w:t xml:space="preserve"> of this subsection;</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To any person if the conditions in RCW 70.02.205 are met;</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To the secretary of health for the purposes of the maternal mortality review panel established in RCW 70.54.450; </w:t>
      </w:r>
      <w:r>
        <w:rPr>
          <w:u w:val="single"/>
        </w:rPr>
        <w:t xml:space="preserve">or</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To a tribe or Indian health care provider to carry out the requirements of RCW 71.05.150</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w:t>
      </w:r>
      <w:r>
        <w:rPr>
          <w:u w:val="single"/>
        </w:rPr>
        <w:t xml:space="preserve">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u w:val="single"/>
        </w:rPr>
        <w:t xml:space="preserve">(6)</w:t>
      </w:r>
      <w:r>
        <w:rPr/>
        <w:t xml:space="preserve">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t>((</w:t>
      </w:r>
      <w:r>
        <w:rPr>
          <w:strike/>
        </w:rPr>
        <w:t xml:space="preserve">(8)</w:t>
      </w:r>
      <w:r>
        <w:t>))</w:t>
      </w:r>
      <w:r>
        <w:rPr/>
        <w:t xml:space="preserve"> </w:t>
      </w:r>
      <w:r>
        <w:rPr>
          <w:u w:val="single"/>
        </w:rPr>
        <w:t xml:space="preserve">(9)</w:t>
      </w:r>
      <w:r>
        <w:rPr/>
        <w:t xml:space="preserve">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Upon the death of a minor, to the minor's next of kin;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To a facility in which the minor resides or will reside;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law enforcement officers and to prosecuting attorneys as are necessary to enforce RCW 9.41.040(2)(a)(iv).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9.41.040(2)(a)(iv);</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2018 c 201 s 3019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71.05.320(4)(c)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71.05.320(4)(c)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71.05.320(4)(c)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71.05.320(4)(c)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71.05.320(4) or the victim's next of kin if the crime was a homicide. In addition, the secretary shall also notify appropriate parties pursuant to RCW 70.02.230(2)</w:t>
      </w:r>
      <w:r>
        <w:t>((</w:t>
      </w:r>
      <w:r>
        <w:rPr>
          <w:strike/>
        </w:rPr>
        <w:t xml:space="preserve">(n)</w:t>
      </w:r>
      <w:r>
        <w:t>))</w:t>
      </w:r>
      <w:r>
        <w:rPr/>
        <w:t xml:space="preserve"> </w:t>
      </w:r>
      <w:r>
        <w:rPr>
          <w:u w:val="single"/>
        </w:rPr>
        <w:t xml:space="preserve">(o)</w:t>
      </w:r>
      <w:r>
        <w:rPr/>
        <w:t xml:space="preserve">. If the person is recaptured, the superintendent shall send notice to the persons designated in this subsection as soon as possible but in no event later than two working days after the department of social and health services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of social and health services by the requesting party. The requesting party shall furnish the department of social and health services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(54)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(55)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(56)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(57)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(58)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2020 c 302 s 4, 2020 c 302 s 3, 2020 c 256 s 301, 2020 c 80 s 51, and 2020 c 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w:t>
      </w:r>
      <w:r>
        <w:t>((</w:t>
      </w:r>
      <w:r>
        <w:rPr>
          <w:strike/>
        </w:rPr>
        <w:t xml:space="preserve">, hospitals</w:t>
      </w:r>
      <w:r>
        <w:t>))</w:t>
      </w:r>
      <w:r>
        <w:rPr>
          <w:u w:val="single"/>
        </w:rPr>
        <w:t xml:space="preserve">: Hospitals</w:t>
      </w:r>
      <w:r>
        <w:rPr/>
        <w:t xml:space="preserve"> licensed under chapter 70.41 RCW</w:t>
      </w:r>
      <w:r>
        <w:t>((</w:t>
      </w:r>
      <w:r>
        <w:rPr>
          <w:strike/>
        </w:rPr>
        <w:t xml:space="preserve">,</w:t>
      </w:r>
      <w:r>
        <w:t>))</w:t>
      </w:r>
      <w:r>
        <w:rPr>
          <w:u w:val="single"/>
        </w:rPr>
        <w:t xml:space="preserve">;</w:t>
      </w:r>
      <w:r>
        <w:rPr/>
        <w:t xml:space="preserve"> evaluation and treatment facilities as defined in this section</w:t>
      </w:r>
      <w:r>
        <w:t>((</w:t>
      </w:r>
      <w:r>
        <w:rPr>
          <w:strike/>
        </w:rPr>
        <w:t xml:space="preserve">,</w:t>
      </w:r>
      <w:r>
        <w:t>))</w:t>
      </w:r>
      <w:r>
        <w:rPr>
          <w:u w:val="single"/>
        </w:rPr>
        <w:t xml:space="preserve">;</w:t>
      </w:r>
      <w:r>
        <w:rPr/>
        <w:t xml:space="preserve"> community mental health service delivery systems or community behavioral health programs as defined in RCW 71.24.025</w:t>
      </w:r>
      <w:r>
        <w:t>((</w:t>
      </w:r>
      <w:r>
        <w:rPr>
          <w:strike/>
        </w:rPr>
        <w:t xml:space="preserve">,</w:t>
      </w:r>
      <w:r>
        <w:t>))</w:t>
      </w:r>
      <w:r>
        <w:rPr>
          <w:u w:val="single"/>
        </w:rPr>
        <w:t xml:space="preserve">; licensed or certified behavioral health agencies under RCW 71.24.037;</w:t>
      </w:r>
      <w:r>
        <w:rPr/>
        <w:t xml:space="preserve"> facilities conducting competency evaluations and restoration under chapter 10.77 RCW</w:t>
      </w:r>
      <w:r>
        <w:t>((</w:t>
      </w:r>
      <w:r>
        <w:rPr>
          <w:strike/>
        </w:rPr>
        <w:t xml:space="preserve">,</w:t>
      </w:r>
      <w:r>
        <w:t>))</w:t>
      </w:r>
      <w:r>
        <w:rPr>
          <w:u w:val="single"/>
        </w:rPr>
        <w:t xml:space="preserve">;</w:t>
      </w:r>
      <w:r>
        <w:rPr/>
        <w:t xml:space="preserve"> approved substance use disorder treatment programs as defined in this section</w:t>
      </w:r>
      <w:r>
        <w:t>((</w:t>
      </w:r>
      <w:r>
        <w:rPr>
          <w:strike/>
        </w:rPr>
        <w:t xml:space="preserve">,</w:t>
      </w:r>
      <w:r>
        <w:t>))</w:t>
      </w:r>
      <w:r>
        <w:rPr>
          <w:u w:val="single"/>
        </w:rPr>
        <w:t xml:space="preserve">;</w:t>
      </w:r>
      <w:r>
        <w:rPr/>
        <w:t xml:space="preserve"> secure withdrawal management and stabilization facilities as defined in this section</w:t>
      </w:r>
      <w:r>
        <w:t>((</w:t>
      </w:r>
      <w:r>
        <w:rPr>
          <w:strike/>
        </w:rPr>
        <w:t xml:space="preserve">,</w:t>
      </w:r>
      <w:r>
        <w:t>))</w:t>
      </w:r>
      <w:r>
        <w:rPr>
          <w:u w:val="single"/>
        </w:rPr>
        <w:t xml:space="preserve">;</w:t>
      </w:r>
      <w:r>
        <w:rPr/>
        <w:t xml:space="preserve">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"Conditional release" means a revocable modification of a commitment, which may be revoked upon violation of any of its terms;</w:t>
      </w:r>
    </w:p>
    <w:p>
      <w:pPr>
        <w:spacing w:before="0" w:after="0" w:line="408" w:lineRule="exact"/>
        <w:ind w:left="0" w:right="0" w:firstLine="576"/>
        <w:jc w:val="left"/>
      </w:pPr>
      <w:r>
        <w:rPr/>
        <w:t xml:space="preserve">(12)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(13)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(14) "Department" means the department of health;</w:t>
      </w:r>
    </w:p>
    <w:p>
      <w:pPr>
        <w:spacing w:before="0" w:after="0" w:line="408" w:lineRule="exact"/>
        <w:ind w:left="0" w:right="0" w:firstLine="576"/>
        <w:jc w:val="left"/>
      </w:pPr>
      <w:r>
        <w:rPr/>
        <w:t xml:space="preserve">(15)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(16) "Detention" or "detain" means the lawful confinement of a person, under the provisions of this chapter;</w:t>
      </w:r>
    </w:p>
    <w:p>
      <w:pPr>
        <w:spacing w:before="0" w:after="0" w:line="408" w:lineRule="exact"/>
        <w:ind w:left="0" w:right="0" w:firstLine="576"/>
        <w:jc w:val="left"/>
      </w:pPr>
      <w:r>
        <w:rPr/>
        <w:t xml:space="preserve">(17)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(18) "Developmental disability" means that condition defined in RCW 71A.10.020(5);</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(23)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(25) "Hearing" means any proceeding conducted in open court that conforms to the requirements of RCW 71.05.820;</w:t>
      </w:r>
    </w:p>
    <w:p>
      <w:pPr>
        <w:spacing w:before="0" w:after="0" w:line="408" w:lineRule="exact"/>
        <w:ind w:left="0" w:right="0" w:firstLine="576"/>
        <w:jc w:val="left"/>
      </w:pPr>
      <w:r>
        <w:rPr/>
        <w:t xml:space="preserve">(26)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(27) "Imminent" means the state or condition of being likely to occur at any moment or near at hand, rather than distant or remote;</w:t>
      </w:r>
    </w:p>
    <w:p>
      <w:pPr>
        <w:spacing w:before="0" w:after="0" w:line="408" w:lineRule="exact"/>
        <w:ind w:left="0" w:right="0" w:firstLine="576"/>
        <w:jc w:val="left"/>
      </w:pPr>
      <w:r>
        <w:rPr/>
        <w:t xml:space="preserve">(28) "In need of assisted outpatient behavioral health treatment" means that a person, as a result of a behavioral health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(29)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(30)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r>
        <w:rPr>
          <w:u w:val="single"/>
        </w:rPr>
        <w:t xml:space="preserve">. This term includes: Treatment pursuant to a less restrictive alternative treatment order under RCW 71.05.240 or 71.05.320; treatment pursuant to a conditional release under RCW 71.05.340; and treatment pursuant to an assisted outpatient behavioral health treatment order under RCW 71.05.148</w:t>
      </w:r>
      <w:r>
        <w:rPr/>
        <w:t xml:space="preserve">;</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r>
        <w:t>((</w:t>
      </w:r>
      <w:r>
        <w:rPr>
          <w:strike/>
        </w:rPr>
        <w:t xml:space="preserve">;</w:t>
      </w:r>
    </w:p>
    <w:p>
      <w:pPr>
        <w:spacing w:before="0" w:after="0" w:line="408" w:lineRule="exact"/>
        <w:ind w:left="0" w:right="0" w:firstLine="576"/>
        <w:jc w:val="left"/>
      </w:pPr>
      <w:r>
        <w:rPr>
          <w:strike/>
        </w:rPr>
        <w:t xml:space="preserve">(60)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110</w:t>
      </w:r>
      <w:r>
        <w:rPr/>
        <w:t xml:space="preserve"> (uncodified) is amended to read as follows:</w:t>
      </w:r>
    </w:p>
    <w:p>
      <w:pPr>
        <w:spacing w:before="0" w:after="0" w:line="408" w:lineRule="exact"/>
        <w:ind w:left="0" w:right="0" w:firstLine="576"/>
        <w:jc w:val="left"/>
      </w:pPr>
      <w:r>
        <w:rPr/>
        <w:t xml:space="preserve">(1) Sections 4 and 28 </w:t>
      </w:r>
      <w:r>
        <w:t>((</w:t>
      </w:r>
      <w:r>
        <w:rPr>
          <w:strike/>
        </w:rPr>
        <w:t xml:space="preserve">of this act</w:t>
      </w:r>
      <w:r>
        <w:t>))</w:t>
      </w:r>
      <w:r>
        <w:rPr>
          <w:u w:val="single"/>
        </w:rPr>
        <w:t xml:space="preserve">, chapter 302, Laws of 2020 and, until July 1, 2022, section 22 of this act and, beginning July 1, 2022, section 23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w:t>
      </w:r>
      <w:r>
        <w:t>((</w:t>
      </w:r>
      <w:r>
        <w:rPr>
          <w:strike/>
        </w:rPr>
        <w:t xml:space="preserve">of this act</w:t>
      </w:r>
      <w:r>
        <w:t>))</w:t>
      </w:r>
      <w:r>
        <w:rPr>
          <w:u w:val="single"/>
        </w:rPr>
        <w:t xml:space="preserve">, chapter 302, Laws of 2020 and sections 22 and 23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(67)</w:t>
      </w:r>
      <w:r>
        <w:t>))</w:t>
      </w:r>
      <w:r>
        <w:rPr/>
        <w:t xml:space="preserve"> </w:t>
      </w:r>
      <w:r>
        <w:rPr>
          <w:u w:val="single"/>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(69)</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(68)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and 2020 c 185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18.57A or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w:t>
      </w:r>
      <w:r>
        <w:rPr>
          <w:u w:val="single"/>
        </w:rPr>
        <w:t xml:space="preserve">"Store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2020 c 302 s 64, 2020 c 302 s 63, 2020 c 274 s 50, 2020 c 185 s 2, and 2020 c 80 s 54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w:t>
      </w:r>
      <w:r>
        <w:t>((</w:t>
      </w:r>
      <w:r>
        <w:rPr>
          <w:strike/>
        </w:rPr>
        <w:t xml:space="preserve">alcoholism or drug</w:t>
      </w:r>
      <w:r>
        <w:t>))</w:t>
      </w:r>
      <w:r>
        <w:rPr/>
        <w:t xml:space="preserve"> </w:t>
      </w:r>
      <w:r>
        <w:rPr>
          <w:u w:val="single"/>
        </w:rPr>
        <w:t xml:space="preserve">substance use disorder</w:t>
      </w:r>
      <w:r>
        <w:rPr/>
        <w:t xml:space="preserve">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w:t>
      </w:r>
      <w:r>
        <w:t>((</w:t>
      </w:r>
      <w:r>
        <w:rPr>
          <w:strike/>
        </w:rPr>
        <w:t xml:space="preserve">who is not residing in a facility providing inpatient treatment as defined in this chapter</w:t>
      </w:r>
      <w:r>
        <w:t>))</w:t>
      </w:r>
      <w:r>
        <w:rPr/>
        <w:t xml:space="preserve"> </w:t>
      </w:r>
      <w:r>
        <w:rPr>
          <w:u w:val="single"/>
        </w:rPr>
        <w:t xml:space="preserve">as a program of individualized treatment in a less restrictive setting than inpatient treatment that includes the services described in RCW 71.34.755, including residential treatment</w:t>
      </w:r>
      <w:r>
        <w:rPr/>
        <w:t xml:space="preserve">.</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w:t>
      </w:r>
      <w:r>
        <w:rPr>
          <w:u w:val="single"/>
        </w:rPr>
        <w:t xml:space="preserve">"Severe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(61)</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(62)</w:t>
      </w:r>
      <w:r>
        <w:t>))</w:t>
      </w:r>
      <w:r>
        <w:rPr/>
        <w:t xml:space="preserve"> </w:t>
      </w:r>
      <w:r>
        <w:rPr>
          <w:u w:val="single"/>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(64)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strike/>
        </w:rPr>
        <w:t xml:space="preserve">(65)</w:t>
      </w:r>
      <w:r>
        <w:t>))</w:t>
      </w:r>
      <w:r>
        <w:rPr/>
        <w:t xml:space="preserve"> </w:t>
      </w:r>
      <w:r>
        <w:rPr>
          <w:u w:val="single"/>
        </w:rPr>
        <w:t xml:space="preserve">(66)</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(68)</w:t>
      </w:r>
      <w:r>
        <w:t>))</w:t>
      </w:r>
      <w:r>
        <w:rPr/>
        <w:t xml:space="preserve"> </w:t>
      </w:r>
      <w:r>
        <w:rPr>
          <w:u w:val="single"/>
        </w:rPr>
        <w:t xml:space="preserve">(69)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u w:val="single"/>
        </w:rPr>
        <w:t xml:space="preserve">(70)</w:t>
      </w:r>
      <w:r>
        <w:rPr/>
        <w:t xml:space="preserve"> "Violent act" means behavior that resulted in homicide, attempted suicide, injury, or substantial loss or damage to property.</w:t>
      </w:r>
    </w:p>
    <w:p>
      <w:pPr>
        <w:spacing w:before="0" w:after="0" w:line="408" w:lineRule="exact"/>
        <w:ind w:left="0" w:right="0" w:firstLine="576"/>
        <w:jc w:val="left"/>
      </w:pPr>
      <w:r>
        <w:t>((</w:t>
      </w:r>
      <w:r>
        <w:rPr>
          <w:strike/>
        </w:rPr>
        <w:t xml:space="preserve">(69) </w:t>
      </w:r>
      <w:r>
        <w:rPr>
          <w:strike/>
        </w:rPr>
        <w:t xml:space="preserve">"Written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302 s 111</w:t>
      </w:r>
      <w:r>
        <w:rPr/>
        <w:t xml:space="preserve"> (uncodified) is amended to read as follows:</w:t>
      </w:r>
    </w:p>
    <w:p>
      <w:pPr>
        <w:spacing w:before="0" w:after="0" w:line="408" w:lineRule="exact"/>
        <w:ind w:left="0" w:right="0" w:firstLine="576"/>
        <w:jc w:val="left"/>
      </w:pPr>
      <w:r>
        <w:rPr/>
        <w:t xml:space="preserve">(1) Sections 64 and 81 </w:t>
      </w:r>
      <w:r>
        <w:t>((</w:t>
      </w:r>
      <w:r>
        <w:rPr>
          <w:strike/>
        </w:rPr>
        <w:t xml:space="preserve">of this act</w:t>
      </w:r>
      <w:r>
        <w:t>))</w:t>
      </w:r>
      <w:r>
        <w:rPr>
          <w:u w:val="single"/>
        </w:rPr>
        <w:t xml:space="preserve">, chapter 302, Laws of 2020 and, until July 1, 2022, section 27 of this act and, beginning July 1, 2022, section 28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w:t>
      </w:r>
      <w:r>
        <w:t>((</w:t>
      </w:r>
      <w:r>
        <w:rPr>
          <w:strike/>
        </w:rPr>
        <w:t xml:space="preserve">of this act</w:t>
      </w:r>
      <w:r>
        <w:t>))</w:t>
      </w:r>
      <w:r>
        <w:rPr>
          <w:u w:val="single"/>
        </w:rPr>
        <w:t xml:space="preserve">, chapter 302, Laws of 2020 and sections 27 and 28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705</w:t>
      </w:r>
      <w:r>
        <w:rPr/>
        <w:t xml:space="preserve"> and 2020 c 302 s 80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0" w:after="0" w:line="408" w:lineRule="exact"/>
        <w:ind w:left="0" w:right="0" w:firstLine="576"/>
        <w:jc w:val="left"/>
      </w:pPr>
      <w:r>
        <w:rPr>
          <w:u w:val="single"/>
        </w:rPr>
        <w:t xml:space="preserve">(4) The authority, in consultation with tribes and in coordination with Indian health care providers and the American Indian health commission of Washington state, shall establish written guidelines by June 30, 2022,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83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w:t>
      </w:r>
      <w:r>
        <w:rPr>
          <w:u w:val="single"/>
        </w:rPr>
        <w:t xml:space="preserve">, or a federally recognized Indian tribe if the person is a member of such tribe,</w:t>
      </w:r>
      <w:r>
        <w:rPr/>
        <w:t xml:space="preserv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u w:val="single"/>
        </w:rPr>
        <w:t xml:space="preserve">(8)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(9)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2020 c 302 s 84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w:t>
      </w:r>
      <w:r>
        <w:rPr>
          <w:u w:val="single"/>
        </w:rPr>
        <w:t xml:space="preserve">, or a federally recognized Indian tribe if the person is a member of such tribe,</w:t>
      </w:r>
      <w:r>
        <w:rPr/>
        <w:t xml:space="preserv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u w:val="single"/>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twelve hours of the adolescent's arrival at the evaluation and treatment facility, secure withdrawal management and stabilization facility, or approved substance use disorder treatment program, the designated crisis responder shall serve </w:t>
      </w:r>
      <w:r>
        <w:rPr>
          <w:u w:val="single"/>
        </w:rPr>
        <w:t xml:space="preserve">or cause to be served</w:t>
      </w:r>
      <w:r>
        <w:rPr/>
        <w:t xml:space="pre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w:t>
      </w:r>
      <w:r>
        <w:t>((</w:t>
      </w:r>
      <w:r>
        <w:rPr>
          <w:strike/>
        </w:rPr>
        <w:t xml:space="preserve">If the adolescent is involuntarily detained at an evaluation and treatment facility, secure withdrawal management and stabilization facility, or approved substance use disorder treatment program in a different county from where the adolescent was initially detained, the</w:t>
      </w:r>
      <w:r>
        <w:t>))</w:t>
      </w:r>
      <w:r>
        <w:rPr/>
        <w:t xml:space="preserve"> </w:t>
      </w:r>
      <w:r>
        <w:rPr>
          <w:u w:val="single"/>
        </w:rPr>
        <w:t xml:space="preserve">The</w:t>
      </w:r>
      <w:r>
        <w:rPr/>
        <w:t xml:space="preserv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one hundred twenty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one hundred twenty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u w:val="single"/>
        </w:rPr>
        <w:t xml:space="preserve">(7)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(8)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2020 c 302 s 87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w:t>
      </w:r>
      <w:r>
        <w:t>((</w:t>
      </w:r>
      <w:r>
        <w:rPr>
          <w:strike/>
        </w:rPr>
        <w:t xml:space="preserve">after</w:t>
      </w:r>
      <w:r>
        <w:t>))</w:t>
      </w:r>
      <w:r>
        <w:rPr/>
        <w:t xml:space="preserve"> </w:t>
      </w:r>
      <w:r>
        <w:rPr>
          <w:u w:val="single"/>
        </w:rPr>
        <w:t xml:space="preserve">at any time during the involuntary treatment hold and following the initial</w:t>
      </w:r>
      <w:r>
        <w:rPr/>
        <w:t xml:space="preserve">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w:t>
      </w:r>
      <w:r>
        <w:rPr>
          <w:u w:val="single"/>
        </w:rPr>
        <w:t xml:space="preserve">secure withdrawal management and stabilization facility or approved</w:t>
      </w:r>
      <w:r>
        <w:rPr/>
        <w:t xml:space="preserve">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w:t>
      </w:r>
      <w:r>
        <w:rPr>
          <w:u w:val="single"/>
        </w:rPr>
        <w:t xml:space="preserve">for the remainder of the current commitment period without any need for further court review</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one hundred twenty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A minor must not be denied the opportunity to consult an attorney unless there is an immediate risk of harm to the minor or others.</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one hundred twenty hours from the time of provisional acceptance. The computation of such one hundred twenty hour period shall exclude Saturdays, Sundays, and holidays. This initial treatment period shall not exceed one hundred twenty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6, 8, 10, 14, 31, and 33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7, 9, 11, 15, 32, and 34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and 25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and 26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 27, and 31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fa73db2eab244a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658777b73b4e8c" /><Relationship Type="http://schemas.openxmlformats.org/officeDocument/2006/relationships/footer" Target="/word/footer1.xml" Id="Rfa73db2eab244a5a" /></Relationships>
</file>