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c31ef6512a43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5165</w:t>
      </w:r>
    </w:p>
    <w:p>
      <w:pPr>
        <w:jc w:val="center"/>
        <w:spacing w:before="480" w:after="0" w:line="240"/>
      </w:pPr>
      <w:r>
        <w:t xml:space="preserve">Chapter </w:t>
      </w:r>
      <w:r>
        <w:rPr/>
        <w:t xml:space="preserve">333</w:t>
      </w:r>
      <w:r>
        <w:t xml:space="preserve">, Laws of 2021</w:t>
      </w:r>
    </w:p>
    <w:p>
      <w:pPr>
        <w:jc w:val="center"/>
        <w:spacing w:before="240" w:after="0" w:line="240"/>
      </w:pPr>
      <w:r>
        <w:rPr/>
        <w:t xml:space="preserve">(partial veto)</w:t>
      </w:r>
    </w:p>
    <w:p>
      <w:pPr>
        <w:jc w:val="center"/>
        <w:spacing w:before="360" w:after="0" w:line="240"/>
      </w:pPr>
      <w:r>
        <w:t>67th Legislature</w:t>
      </w:r>
    </w:p>
    <w:p>
      <w:pPr>
        <w:jc w:val="center"/>
      </w:pPr>
      <w:r>
        <w:t>2021 Regular Session</w:t>
      </w:r>
    </w:p>
    <w:p>
      <w:pPr>
        <w:jc w:val="center"/>
        <w:spacing w:before="480" w:after="0" w:line="240"/>
      </w:pPr>
      <w:r>
        <w:rPr/>
        <w:t xml:space="preserve">TRANSPORTATION BUDGET</w:t>
      </w:r>
    </w:p>
    <w:p>
      <w:pPr>
        <w:spacing w:before="720" w:after="240" w:line="240" w:lineRule="exact"/>
        <w:ind w:left="0" w:right="0" w:firstLine="0"/>
        <w:jc w:val="center"/>
      </w:pPr>
      <w:r>
        <w:t xml:space="preserve">EFFECTIVE DATE: </w:t>
      </w:r>
      <w:r>
        <w:rPr/>
        <w:t xml:space="preserve">May 18,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2021</w:t>
            </w:r>
          </w:p>
          <w:p>
            <w:pPr>
              <w:ind w:left="0" w:right="0" w:firstLine="360"/>
            </w:pPr>
            <w:r>
              <w:t xml:space="preserve">Yeas </w:t>
              <w:t xml:space="preserve">41</w:t>
            </w:r>
            <w:r>
              <w:t xml:space="preserve">  Nays </w:t>
              <w:t xml:space="preserve">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24, 2021</w:t>
            </w:r>
          </w:p>
          <w:p>
            <w:pPr>
              <w:ind w:left="0" w:right="0" w:firstLine="360"/>
            </w:pPr>
            <w:r>
              <w:t xml:space="preserve">Yeas </w:t>
              <w:t xml:space="preserve">90</w:t>
            </w:r>
            <w:r>
              <w:t xml:space="preserve">  Nays </w:t>
              <w:t xml:space="preserve">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5165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18, 2021 2:18 PM with the exception of certain items that were vetoed (see veto message).</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19,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5165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Transportation (originally sponsored by Senators Hobbs, King, Nobles, Saldaña, and Wilson, C.; by request of Office of Financial Management)</w:t>
      </w:r>
    </w:p>
    <w:p/>
    <w:p>
      <w:r>
        <w:rPr>
          <w:t xml:space="preserve">READ FIRST TIME 03/26/21.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46.20.745, 82.21.030, 46.68.060, 47.12.370, 46.68.325, 47.56.876, 46.68.370, 46.68.300, 47.60.322, 46.68.290, 46.68.063, 47.60.530, 47.60.315, 34.05.350, 46.09.540, and 47.66.120; amending 2019 c 416 ss 101, 106, and 302 (uncodified), and 2020 c 219 ss 101, 102, 104, 105, 201, 202, 203, 204, 205, 206, 207, 208, 209, 210, 211, 212, 213, 214, 215, 216, 217, 218, 219, 220, 221, 222, 223, 301, 302, 304, 305, 306, 307, 308, 309, 310, 401, 402, 403, 404, 405, 406, 407, and 408 (uncodified); amending 2019 c 396 ss 2 and 3 (uncodified); adding a new section to 2019 c 416 (uncodified); creating new sections; making appropriations and authorizing expenditures for capital improvements;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2023.</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2022" or "FY 2022" means the fiscal year ending June 30, 2022.</w:t>
      </w:r>
    </w:p>
    <w:p>
      <w:pPr>
        <w:spacing w:before="0" w:after="0" w:line="408" w:lineRule="exact"/>
        <w:ind w:left="0" w:right="0" w:firstLine="576"/>
        <w:jc w:val="left"/>
      </w:pPr>
      <w:r>
        <w:rPr/>
        <w:t xml:space="preserve">(b) "Fiscal year 2023" or "FY 2023" means the fiscal year ending June 30, 2023.</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$546,000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$150,000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$225,000</w:t>
      </w:r>
    </w:p>
    <w:p>
      <w:pPr>
        <w:tabs>
          <w:tab w:val="right" w:leader="dot" w:pos="9936"/>
        </w:tabs>
        <w:ind w:left="0" w:right="0" w:firstLine="1440"/>
      </w:pPr>
      <w:r>
        <w:rPr/>
        <w:t xml:space="preserve">TOTAL APPROPRIATION</w:t>
      </w:r>
      <w:r>
        <w:tab/>
      </w:r>
      <w:r>
        <w:rPr/>
        <w:t xml:space="preserve">$879,000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$225,000 of the multimodal transportation account</w:t>
      </w:r>
      <w:r>
        <w:rPr>
          <w:rFonts w:ascii="Times New Roman" w:hAnsi="Times New Roman"/>
        </w:rPr>
        <w:t xml:space="preserve">—</w:t>
      </w:r>
      <w:r>
        <w:rPr/>
        <w:t xml:space="preserve">state appropriation is provided solely for the commission to prepare an inventory of rail safety oversight conducted by state agencies in other states identified for review by program area as compared to the role of state agencies in Washington due September 1, 2022. This inventory must include a comparison of the oversight conducted by state agencies in California and New York, as well as other state agencies selected by the commission that play a broader role in rail safety oversight than state agencies in Washington. In developing its inventory, the commission shall include consideration of the relationship of state efforts to federal law. The inventory must include information related to safety oversight, coordination, communication, and enforcement of state and federal laws and regulations relating to transportation of persons or commodities, or both, of any nature or description by rail.</w:t>
      </w:r>
    </w:p>
    <w:p>
      <w:pPr>
        <w:spacing w:before="0" w:after="0" w:line="408" w:lineRule="exact"/>
        <w:ind w:left="0" w:right="0" w:firstLine="576"/>
        <w:jc w:val="left"/>
      </w:pPr>
      <w:r>
        <w:rPr/>
        <w:t xml:space="preserve">(2) The commission must host one workshop with interested parties. The purpose of the workshop is to ensure consideration of relevant information in development of an inventory of current efforts in rail safety oversight by other states that can inform the legislature's intended expansion of the role of the commission in rail safety in the state of Washington. The purpose of the workshop is not to foreclose consideration of a specific legislative approach. Interested legislators and legislative staff and staff of the governor's office may participate in the workshop or workshops. Participation in the workshop must include, but is not limited to, representatives of:</w:t>
      </w:r>
    </w:p>
    <w:p>
      <w:pPr>
        <w:spacing w:before="0" w:after="0" w:line="408" w:lineRule="exact"/>
        <w:ind w:left="0" w:right="0" w:firstLine="576"/>
        <w:jc w:val="left"/>
      </w:pPr>
      <w:r>
        <w:rPr/>
        <w:t xml:space="preserve">(a) Host and tenant railroads;</w:t>
      </w:r>
    </w:p>
    <w:p>
      <w:pPr>
        <w:spacing w:before="0" w:after="0" w:line="408" w:lineRule="exact"/>
        <w:ind w:left="0" w:right="0" w:firstLine="576"/>
        <w:jc w:val="left"/>
      </w:pPr>
      <w:r>
        <w:rPr/>
        <w:t xml:space="preserve">(b) Rail labor organizations;</w:t>
      </w:r>
    </w:p>
    <w:p>
      <w:pPr>
        <w:spacing w:before="0" w:after="0" w:line="408" w:lineRule="exact"/>
        <w:ind w:left="0" w:right="0" w:firstLine="576"/>
        <w:jc w:val="left"/>
      </w:pPr>
      <w:r>
        <w:rPr/>
        <w:t xml:space="preserve">(c) The state safety oversight agency for rail fixed guideway public transportation systems;</w:t>
      </w:r>
    </w:p>
    <w:p>
      <w:pPr>
        <w:spacing w:before="0" w:after="0" w:line="408" w:lineRule="exact"/>
        <w:ind w:left="0" w:right="0" w:firstLine="576"/>
        <w:jc w:val="left"/>
      </w:pPr>
      <w:r>
        <w:rPr/>
        <w:t xml:space="preserve">(d) Operators of, and entities providing financial support for, intercity passenger rail and rail fixed guideway systems;</w:t>
      </w:r>
    </w:p>
    <w:p>
      <w:pPr>
        <w:spacing w:before="0" w:after="0" w:line="408" w:lineRule="exact"/>
        <w:ind w:left="0" w:right="0" w:firstLine="576"/>
        <w:jc w:val="left"/>
      </w:pPr>
      <w:r>
        <w:rPr/>
        <w:t xml:space="preserve">(e) Local jurisdictions;</w:t>
      </w:r>
    </w:p>
    <w:p>
      <w:pPr>
        <w:spacing w:before="0" w:after="0" w:line="408" w:lineRule="exact"/>
        <w:ind w:left="0" w:right="0" w:firstLine="576"/>
        <w:jc w:val="left"/>
      </w:pPr>
      <w:r>
        <w:rPr/>
        <w:t xml:space="preserve">(f) Rail advocacy organizations;</w:t>
      </w:r>
    </w:p>
    <w:p>
      <w:pPr>
        <w:spacing w:before="0" w:after="0" w:line="408" w:lineRule="exact"/>
        <w:ind w:left="0" w:right="0" w:firstLine="576"/>
        <w:jc w:val="left"/>
      </w:pPr>
      <w:r>
        <w:rPr/>
        <w:t xml:space="preserve">(g) State emergency management organizations;</w:t>
      </w:r>
    </w:p>
    <w:p>
      <w:pPr>
        <w:spacing w:before="0" w:after="0" w:line="408" w:lineRule="exact"/>
        <w:ind w:left="0" w:right="0" w:firstLine="576"/>
        <w:jc w:val="left"/>
      </w:pPr>
      <w:r>
        <w:rPr/>
        <w:t xml:space="preserve">(h) The department of ecology;</w:t>
      </w:r>
    </w:p>
    <w:p>
      <w:pPr>
        <w:spacing w:before="0" w:after="0" w:line="408" w:lineRule="exact"/>
        <w:ind w:left="0" w:right="0" w:firstLine="576"/>
        <w:jc w:val="left"/>
      </w:pPr>
      <w:r>
        <w:rPr/>
        <w:t xml:space="preserve">(i) The department of labor and industries;</w:t>
      </w:r>
    </w:p>
    <w:p>
      <w:pPr>
        <w:spacing w:before="0" w:after="0" w:line="408" w:lineRule="exact"/>
        <w:ind w:left="0" w:right="0" w:firstLine="576"/>
        <w:jc w:val="left"/>
      </w:pPr>
      <w:r>
        <w:rPr/>
        <w:t xml:space="preserve">(j) The national transportation safety board;</w:t>
      </w:r>
    </w:p>
    <w:p>
      <w:pPr>
        <w:spacing w:before="0" w:after="0" w:line="408" w:lineRule="exact"/>
        <w:ind w:left="0" w:right="0" w:firstLine="576"/>
        <w:jc w:val="left"/>
      </w:pPr>
      <w:r>
        <w:rPr/>
        <w:t xml:space="preserve">(k) The federal railroad administration; and</w:t>
      </w:r>
    </w:p>
    <w:p>
      <w:pPr>
        <w:spacing w:before="0" w:after="0" w:line="408" w:lineRule="exact"/>
        <w:ind w:left="0" w:right="0" w:firstLine="576"/>
        <w:jc w:val="left"/>
      </w:pPr>
      <w:r>
        <w:rPr/>
        <w:t xml:space="preserve">(l) The pipeline and hazardous materials safety administration.</w:t>
      </w:r>
    </w:p>
    <w:p>
      <w:pPr>
        <w:spacing w:before="0" w:after="0" w:line="408" w:lineRule="exact"/>
        <w:ind w:left="0" w:right="0" w:firstLine="576"/>
        <w:jc w:val="left"/>
      </w:pPr>
      <w:r>
        <w:rPr/>
        <w:t xml:space="preserve">(3) The commission shall review, at a minimum, the report of the national transportation safety board report on the 2017 Amtrak derailment, the joint transportation committee's 2020 rail safety governance study, Engrossed Substitute House Bill No. 1418 (2021), as passed by the house on March 7, 2021, relevant federal laws and rules, and state rail safety plans.</w:t>
      </w:r>
    </w:p>
    <w:p>
      <w:pPr>
        <w:spacing w:before="0" w:after="0" w:line="408" w:lineRule="exact"/>
        <w:ind w:left="0" w:right="0" w:firstLine="576"/>
        <w:jc w:val="left"/>
      </w:pPr>
      <w:r>
        <w:rPr/>
        <w:t xml:space="preserve">(4) The commission's inventory must include, but is not limited to:</w:t>
      </w:r>
    </w:p>
    <w:p>
      <w:pPr>
        <w:spacing w:before="0" w:after="0" w:line="408" w:lineRule="exact"/>
        <w:ind w:left="0" w:right="0" w:firstLine="576"/>
        <w:jc w:val="left"/>
      </w:pPr>
      <w:r>
        <w:rPr/>
        <w:t xml:space="preserve">(a) An analysis of expanding the commission's role to match the role of other state agencies examined, including as it relates to oversight of implementation of new and materially changed railroad operations and infrastructure; operator safety management practices; the safety of transportation of crude oil by rail and enforcement of chapter 90.56 RCW; the safety and oversight of rail fixed guideway systems as defined in RCW 81.104.015; annual reporting practices; and rail safety communication and collaboration efforts, including through the use of a rail safety committee;</w:t>
      </w:r>
    </w:p>
    <w:p>
      <w:pPr>
        <w:spacing w:before="0" w:after="0" w:line="408" w:lineRule="exact"/>
        <w:ind w:left="0" w:right="0" w:firstLine="576"/>
        <w:jc w:val="left"/>
      </w:pPr>
      <w:r>
        <w:rPr/>
        <w:t xml:space="preserve">(b) A review of federal preemption issues and analysis of state rail safety authority in the context of the current rail safety oversight role of other states, as examined in this section;</w:t>
      </w:r>
    </w:p>
    <w:p>
      <w:pPr>
        <w:spacing w:before="0" w:after="0" w:line="408" w:lineRule="exact"/>
        <w:ind w:left="0" w:right="0" w:firstLine="576"/>
        <w:jc w:val="left"/>
      </w:pPr>
      <w:r>
        <w:rPr/>
        <w:t xml:space="preserve">(c) A review of workshop discussions;</w:t>
      </w:r>
    </w:p>
    <w:p>
      <w:pPr>
        <w:spacing w:before="0" w:after="0" w:line="408" w:lineRule="exact"/>
        <w:ind w:left="0" w:right="0" w:firstLine="576"/>
        <w:jc w:val="left"/>
      </w:pPr>
      <w:r>
        <w:rPr/>
        <w:t xml:space="preserve">(d) Estimated costs associated with implementation in Washington state of the safety program elements included in the inventory required in this section, itemized by program area and level of oversight performed, including estimated costs of options to improve the safety of transportation of crude oil by rail and enforcement of chapter 90.56 RCW;</w:t>
      </w:r>
    </w:p>
    <w:p>
      <w:pPr>
        <w:spacing w:before="0" w:after="0" w:line="408" w:lineRule="exact"/>
        <w:ind w:left="0" w:right="0" w:firstLine="576"/>
        <w:jc w:val="left"/>
      </w:pPr>
      <w:r>
        <w:rPr/>
        <w:t xml:space="preserve">(e) A review of revenue sources that support rail safety oversight activities in other states included in the inventory, including federal revenue sources. For each source, the review must also include:</w:t>
      </w:r>
    </w:p>
    <w:p>
      <w:pPr>
        <w:spacing w:before="0" w:after="0" w:line="408" w:lineRule="exact"/>
        <w:ind w:left="0" w:right="0" w:firstLine="576"/>
        <w:jc w:val="left"/>
      </w:pPr>
      <w:r>
        <w:rPr/>
        <w:t xml:space="preserve">(i) Estimates of revenue generated if imposed in Washington;</w:t>
      </w:r>
    </w:p>
    <w:p>
      <w:pPr>
        <w:spacing w:before="0" w:after="0" w:line="408" w:lineRule="exact"/>
        <w:ind w:left="0" w:right="0" w:firstLine="576"/>
        <w:jc w:val="left"/>
      </w:pPr>
      <w:r>
        <w:rPr/>
        <w:t xml:space="preserve">(ii) Estimates of how much would be paid by different types of entities; and</w:t>
      </w:r>
    </w:p>
    <w:p>
      <w:pPr>
        <w:spacing w:before="0" w:after="0" w:line="408" w:lineRule="exact"/>
        <w:ind w:left="0" w:right="0" w:firstLine="576"/>
        <w:jc w:val="left"/>
      </w:pPr>
      <w:r>
        <w:rPr/>
        <w:t xml:space="preserve">(f) A review of the level of liability protection afforded agencies that perform rail safety oversight under state law in the states examined in the inventory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$1,441,0000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$126,000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$250,000</w:t>
      </w:r>
    </w:p>
    <w:p>
      <w:pPr>
        <w:tabs>
          <w:tab w:val="right" w:leader="dot" w:pos="9936"/>
        </w:tabs>
        <w:ind w:left="0" w:right="0" w:firstLine="1440"/>
      </w:pPr>
      <w:r>
        <w:rPr/>
        <w:t xml:space="preserve">TOTAL APPROPRIATION</w:t>
      </w:r>
      <w:r>
        <w:tab/>
      </w:r>
      <w:r>
        <w:rPr/>
        <w:t xml:space="preserve">$1,817,000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$250,000 of the multimodal transportation account</w:t>
      </w:r>
      <w:r>
        <w:rPr>
          <w:rFonts w:ascii="Times New Roman" w:hAnsi="Times New Roman"/>
        </w:rPr>
        <w:t xml:space="preserve">—</w:t>
      </w:r>
      <w:r>
        <w:rPr/>
        <w:t xml:space="preserve">state appropriation is provided solely for the office of financial management, in collaboration with the Washington department of transportation and the office of the chief information officer, to conduct an evaluation of short term and long term facility and information technology needs. In conducting the evaluation, the office of financial management may contract with an entity with direct expertise in this area. The office of financial management must submit a final report of their evaluation by October 1, 2022. The evaluation must be coordinated with any legislatively directed study regarding leased space. The evaluation must include, but is not limited to:</w:t>
      </w:r>
    </w:p>
    <w:p>
      <w:pPr>
        <w:spacing w:before="0" w:after="0" w:line="408" w:lineRule="exact"/>
        <w:ind w:left="0" w:right="0" w:firstLine="576"/>
        <w:jc w:val="left"/>
      </w:pPr>
      <w:r>
        <w:rPr/>
        <w:t xml:space="preserve">(1) Development of a status quo scenario based on current policy and projections and two alternative scenarios of the number of people and percentage of staff in telework status on a permanent basis with one alternative being the minimum feasible level of teleworking and one alternative being the maximum feasible level of teleworking;</w:t>
      </w:r>
    </w:p>
    <w:p>
      <w:pPr>
        <w:spacing w:before="0" w:after="0" w:line="408" w:lineRule="exact"/>
        <w:ind w:left="0" w:right="0" w:firstLine="576"/>
        <w:jc w:val="left"/>
      </w:pPr>
      <w:r>
        <w:rPr/>
        <w:t xml:space="preserve">(2) Current and projected facility needs by location and function for the scenarios in subsection (1) of this section;</w:t>
      </w:r>
    </w:p>
    <w:p>
      <w:pPr>
        <w:spacing w:before="0" w:after="0" w:line="408" w:lineRule="exact"/>
        <w:ind w:left="0" w:right="0" w:firstLine="576"/>
        <w:jc w:val="left"/>
      </w:pPr>
      <w:r>
        <w:rPr/>
        <w:t xml:space="preserve">(3) The specific number of employees and percentage of the workforce expected to be teleworking by location and function and the anticipated impact on facility space needs for the scenarios in subsection (1) of this section;</w:t>
      </w:r>
    </w:p>
    <w:p>
      <w:pPr>
        <w:spacing w:before="0" w:after="0" w:line="408" w:lineRule="exact"/>
        <w:ind w:left="0" w:right="0" w:firstLine="576"/>
        <w:jc w:val="left"/>
      </w:pPr>
      <w:r>
        <w:rPr/>
        <w:t xml:space="preserve">(4) Analysis of opportunities to colocate with other state, local, and other public agencies to reduce costs and improve cost-efficiency;</w:t>
      </w:r>
    </w:p>
    <w:p>
      <w:pPr>
        <w:spacing w:before="0" w:after="0" w:line="408" w:lineRule="exact"/>
        <w:ind w:left="0" w:right="0" w:firstLine="576"/>
        <w:jc w:val="left"/>
      </w:pPr>
      <w:r>
        <w:rPr/>
        <w:t xml:space="preserve">(5) Detailed information on any increased costs, such as end-user devices, software, technology infrastructure, and other types of assistance needed to meet the teleworking levels in each of the scenarios in subsection (1) of this section;</w:t>
      </w:r>
    </w:p>
    <w:p>
      <w:pPr>
        <w:spacing w:before="0" w:after="0" w:line="408" w:lineRule="exact"/>
        <w:ind w:left="0" w:right="0" w:firstLine="576"/>
        <w:jc w:val="left"/>
      </w:pPr>
      <w:r>
        <w:rPr/>
        <w:t xml:space="preserve">(6) Detailed information on any reduced costs, such as leases, facility maintenance, and utilities, resulting from the projected teleworking levels for the scenarios in subsection (1) of this section; and</w:t>
      </w:r>
    </w:p>
    <w:p>
      <w:pPr>
        <w:spacing w:before="0" w:after="0" w:line="408" w:lineRule="exact"/>
        <w:ind w:left="0" w:right="0" w:firstLine="576"/>
        <w:jc w:val="left"/>
      </w:pPr>
      <w:r>
        <w:rPr/>
        <w:t xml:space="preserve">(7) Cost-benefit analysis detailing the net impact of teleworking on facility and total costs for the scenarios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$1,186,000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$150,000</w:t>
      </w:r>
    </w:p>
    <w:p>
      <w:pPr>
        <w:spacing w:before="120" w:after="0" w:line="408" w:lineRule="exact"/>
        <w:ind w:left="0" w:right="0" w:firstLine="576"/>
        <w:jc w:val="left"/>
      </w:pPr>
      <w:r>
        <w:rPr/>
        <w:t xml:space="preserve">The appropriation in this section is subject to the following conditions and limitations: The total appropriation in this section is provided solely for the Washington state institute for public policy to conduct a cost-benefit analysis for an exclusive or partial American steel requirement for future transportation contracts and subcontracts authorized in the transportation budget. This cost-benefit analysis must, to the extent feasible: (1) Compare existing types and uses of steel to made in America steel alternatives including evaluation of quality; (2) examine benefits to Washington workers and the Washington economy; (3) examine lifecycle and embodied carbon greenhouse gas emissions; (4) identify requirements for purchasing American steel that minimize costs and maximize benefits; and (5) evaluate American steel requirements or preferences in other states. The Washington state institute for public policy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 A final report is due to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increasing the number of certified women and minority-owned contractors outside of the Puget Sound area in the transportation sector and supporting these contractors to successfully compete and earn more transportation contracting opportunities. This shall be done through various programs including but not limited to: (1) Outreach to women and minority business communities and individuals; (2) technical assistance as needed in areas such as financing, accounting, contracting, procurement, and resolution of disputes and grievances; (3) language access programs for those with limited English proficiency; and (4) other programs that aim to increase the number of women and minority contractors that are successful in obtaining contracts in the transportation sector either directly with state agencies such as the department, with local jurisdictions, or as subcontractors for prime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$5,777,000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$2,926,000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$150,000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$16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2021,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$400,000</w:t>
      </w:r>
    </w:p>
    <w:p>
      <w:pPr>
        <w:spacing w:before="120" w:after="0" w:line="408" w:lineRule="exact"/>
        <w:ind w:left="0" w:right="0" w:firstLine="576"/>
        <w:jc w:val="left"/>
      </w:pPr>
      <w:r>
        <w:rPr/>
        <w:t xml:space="preserve">The appropriation in this section is subject to the following</w:t>
      </w:r>
    </w:p>
    <w:p>
      <w:pPr>
        <w:spacing w:before="0" w:after="0" w:line="408" w:lineRule="exact"/>
        <w:ind w:left="0" w:right="0" w:firstLine="0"/>
        <w:jc w:val="left"/>
      </w:pPr>
      <w:r>
        <w:rPr/>
        <w:t xml:space="preserve">conditions and limitations: $400,000 of the motor vehicle account—state appropriation is provided solely for the department, from amounts set aside out of statewide fuel taxes distributed to cities according to RCW 46.68.110(2), to contract with the association of Washington cities to inventory and assess fish passage barriers associated with city roads located in the </w:t>
      </w:r>
      <w:r>
        <w:rPr>
          <w:i/>
        </w:rPr>
        <w:t xml:space="preserve">U.S. v. Washington</w:t>
      </w:r>
      <w:r>
        <w:rPr/>
        <w:t xml:space="preserve"> case area, water resource inventory area numbers one through 23. The study is a continuation of previous inventories, and must finalize a complete inventory of city-owned fish passage barriers in water resource inventory area numbers one through 23. The inventories and assessments must be conducted using the methods described in the department's fish passage, inventory, assessment, and prioritization manual. A report of the study must be provided to the office of financial management and the transportation committees of the legislature by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Puget Sound Ferry Capital Construction Account</w:t>
      </w:r>
    </w:p>
    <w:p>
      <w:pPr>
        <w:spacing w:before="0" w:after="0" w:line="408" w:lineRule="exact"/>
        <w:ind w:left="0" w:right="0" w:firstLine="576"/>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Puget Sound ferry capital construction account [Puget Sound capital construction account]</w:t>
      </w:r>
      <w:r>
        <w:rPr>
          <w:rFonts w:ascii="Times New Roman" w:hAnsi="Times New Roman"/>
        </w:rPr>
        <w:t xml:space="preserve">—</w:t>
      </w:r>
      <w:r>
        <w:rPr/>
        <w:t xml:space="preserve">state is provided solely for an independent review of the design-build contracting process for the hybrid-electric Olympic class vessels. The review must evaluate, at minimum, the department's cost estimation and cost management practices relating to the design and construction of the first hybrid-electric vessel. The review must include recommendations to benefit the full program for the design and construction of five hybrid-electric vessels. The joint legislative audit and review committee must report to the legislature with the findings by October 1, 2022.</w:t>
      </w:r>
    </w:p>
    <w:p>
      <w:pPr>
        <w:spacing w:before="0" w:after="0" w:line="408" w:lineRule="exact"/>
        <w:ind w:left="0" w:right="0" w:firstLine="576"/>
        <w:jc w:val="left"/>
      </w:pPr>
      <w:r>
        <w:rPr/>
        <w:t xml:space="preserve">(2) $200,000 of the multimodal transportation account</w:t>
      </w:r>
      <w:r>
        <w:rPr>
          <w:rFonts w:ascii="Times New Roman" w:hAnsi="Times New Roman"/>
        </w:rPr>
        <w:t xml:space="preserve">—</w:t>
      </w:r>
      <w:r>
        <w:rPr/>
        <w:t xml:space="preserve">state appropriation is provided solely for the joint legislative audit and review committee to conduct a review of the method used to determine the rates for leasing state-owned lands and air space to a regional transit authority. As part of this review, the committee must examine and evaluate the accounting and valuation methodology for debits and credits used in the land bank accounting program utilized by the department of transportation and a regional transit authority. The review must also provide an evaluation of the specific type of lease agreements used for air space leasing by the department of transportation with a regional transit authority and the valuation methodology used to determine the lease rate for the property and the cost and benefits of long-term leases based on the periodic land value appraisals under the terms of the land bank agreement. The committee must identify the full cost to the state transportation system if the entire plan for land and air rights leases by a regional transit authority is undertaken at full economic rent, and the difference in costs to the regional transit authority if the leases were to be issued at less than economic rent, including a scenario in which the value of the land and air rights are discounted by the federal share of the funds that were used to acquire or improve the property originally. The committee shall complete the review and provide a report to the transportation committees of the legislature by December 1, 2022.</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$4,625,000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$27,202,000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$32,737,000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2022.</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2022.</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2023,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(3) The Washington traffic safety commission shall coordinate with each city that implements a pilot program as authorized in RCW 46.63.170, chapter 224, Laws of 2020 to provide the transportation committees of the legislature with the following information by June 30, 2023:</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$4,760,000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$1,669,000</w:t>
      </w:r>
    </w:p>
    <w:p>
      <w:pPr>
        <w:tabs>
          <w:tab w:val="right" w:leader="dot" w:pos="9936"/>
        </w:tabs>
        <w:ind w:left="0" w:right="0" w:firstLine="1440"/>
      </w:pPr>
      <w:r>
        <w:rPr/>
        <w:t xml:space="preserve">TOTAL APPROPRIATION</w:t>
      </w:r>
      <w:r>
        <w:tab/>
      </w:r>
      <w:r>
        <w:rPr/>
        <w:t xml:space="preserve">$7,563,000</w:t>
      </w:r>
    </w:p>
    <w:p>
      <w:pPr>
        <w:spacing w:before="120" w:after="0" w:line="408" w:lineRule="exact"/>
        <w:ind w:left="0" w:right="0" w:firstLine="576"/>
        <w:jc w:val="left"/>
      </w:pPr>
      <w:r>
        <w:rPr/>
        <w:t xml:space="preserve">The appropriations in this section are subject to the following conditions and limitations: $2,000,000 of the motor vehicle account</w:t>
      </w:r>
      <w:r>
        <w:rPr>
          <w:rFonts w:ascii="Times New Roman" w:hAnsi="Times New Roman"/>
        </w:rPr>
        <w:t xml:space="preserve">—</w:t>
      </w:r>
      <w:r>
        <w:rPr/>
        <w:t xml:space="preserve">state appropriation is provided solely for deposit into the county road administration board emergency loan account—state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$2,679,000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$420,000</w:t>
      </w:r>
    </w:p>
    <w:p>
      <w:pPr>
        <w:tabs>
          <w:tab w:val="right" w:leader="dot" w:pos="9936"/>
        </w:tabs>
        <w:ind w:left="0" w:right="0" w:firstLine="1440"/>
      </w:pPr>
      <w:r>
        <w:rPr/>
        <w:t xml:space="preserve">TOTAL APPROPRIATION</w:t>
      </w:r>
      <w:r>
        <w:tab/>
      </w:r>
      <w:r>
        <w:rPr/>
        <w:t xml:space="preserve">$3,099,000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$250,000 of the motor vehicle account</w:t>
      </w:r>
      <w:r>
        <w:rPr>
          <w:rFonts w:ascii="Times New Roman" w:hAnsi="Times New Roman"/>
        </w:rPr>
        <w:t xml:space="preserve">—</w:t>
      </w:r>
      <w:r>
        <w:rPr/>
        <w:t xml:space="preserve">state appropriation is for the joint transportation committee to convene a vehicle registration payment work group to study and recommend new options for payment of vehicle fees or taxes due at the time of application for vehicle registration.</w:t>
      </w:r>
    </w:p>
    <w:p>
      <w:pPr>
        <w:spacing w:before="0" w:after="0" w:line="408" w:lineRule="exact"/>
        <w:ind w:left="0" w:right="0" w:firstLine="576"/>
        <w:jc w:val="left"/>
      </w:pPr>
      <w:r>
        <w:rPr/>
        <w:t xml:space="preserve">(b) The work group must consist of, but is not limited to, the following members: A representative of the department of licensing, a representative of county auditors, a representative of subagents, a representative of local taxing authorities imposing a fee or tax due at the time of application for vehicle registration, a representative of a city offering or considering a rebate program for vehicle fees or taxes due at the time of application for vehicle registration, a representative of vehicle owners subject to a motor vehicle excise tax, a representative of vehicle owners subject to an electric car or transportation electrification fee, and an advocate for multimodal transportation options. Work group members are eligible for reimbursement or allowance for expenses pursuant to RCW 43.03.220.</w:t>
      </w:r>
    </w:p>
    <w:p>
      <w:pPr>
        <w:spacing w:before="0" w:after="0" w:line="408" w:lineRule="exact"/>
        <w:ind w:left="0" w:right="0" w:firstLine="576"/>
        <w:jc w:val="left"/>
      </w:pPr>
      <w:r>
        <w:rPr/>
        <w:t xml:space="preserve">(c) The work group must engage with members of the public who are interested in new options for payment of fees or taxes due at the time of application for vehicle registration, including persons from communities of color, low-income households, vulnerable populations, and displaced communities. Input from members of the public must inform the work group's recommendations. The work group must notify members of the public of opportunities to engage through a variety of communication channels including, but not limited to, the following: Outreach through community organizations, print and broadcast media, and social media.</w:t>
      </w:r>
    </w:p>
    <w:p>
      <w:pPr>
        <w:spacing w:before="0" w:after="0" w:line="408" w:lineRule="exact"/>
        <w:ind w:left="0" w:right="0" w:firstLine="576"/>
        <w:jc w:val="left"/>
      </w:pPr>
      <w:r>
        <w:rPr/>
        <w:t xml:space="preserve">(d) The work group's recommendations must include, but are not limited to, the following:</w:t>
      </w:r>
    </w:p>
    <w:p>
      <w:pPr>
        <w:spacing w:before="0" w:after="0" w:line="408" w:lineRule="exact"/>
        <w:ind w:left="0" w:right="0" w:firstLine="576"/>
        <w:jc w:val="left"/>
      </w:pPr>
      <w:r>
        <w:rPr/>
        <w:t xml:space="preserve">(i) Options to provide or encourage rebates to vehicle owners who pay taxes and fees due at the time of application for vehicle registration;</w:t>
      </w:r>
    </w:p>
    <w:p>
      <w:pPr>
        <w:spacing w:before="0" w:after="0" w:line="408" w:lineRule="exact"/>
        <w:ind w:left="0" w:right="0" w:firstLine="576"/>
        <w:jc w:val="left"/>
      </w:pPr>
      <w:r>
        <w:rPr/>
        <w:t xml:space="preserve">(ii) An agreed upon service fee structure for vehicle registration payment plans;</w:t>
      </w:r>
    </w:p>
    <w:p>
      <w:pPr>
        <w:spacing w:before="0" w:after="0" w:line="408" w:lineRule="exact"/>
        <w:ind w:left="0" w:right="0" w:firstLine="576"/>
        <w:jc w:val="left"/>
      </w:pPr>
      <w:r>
        <w:rPr/>
        <w:t xml:space="preserve">(iii) An agreed upon service fee revenue allocation method;</w:t>
      </w:r>
    </w:p>
    <w:p>
      <w:pPr>
        <w:spacing w:before="0" w:after="0" w:line="408" w:lineRule="exact"/>
        <w:ind w:left="0" w:right="0" w:firstLine="576"/>
        <w:jc w:val="left"/>
      </w:pPr>
      <w:r>
        <w:rPr/>
        <w:t xml:space="preserve">(iv) A process to allow agents and subagents to determine if a vehicle owner has paid all taxes and fees due prior to renewal of a vehicle registration;</w:t>
      </w:r>
    </w:p>
    <w:p>
      <w:pPr>
        <w:spacing w:before="0" w:after="0" w:line="408" w:lineRule="exact"/>
        <w:ind w:left="0" w:right="0" w:firstLine="576"/>
        <w:jc w:val="left"/>
      </w:pPr>
      <w:r>
        <w:rPr/>
        <w:t xml:space="preserve">(v) Options for reducing revenue loss due to missed payments, transfer of the certificate of title, or registration of a vehicle out of state; and</w:t>
      </w:r>
    </w:p>
    <w:p>
      <w:pPr>
        <w:spacing w:before="0" w:after="0" w:line="408" w:lineRule="exact"/>
        <w:ind w:left="0" w:right="0" w:firstLine="576"/>
        <w:jc w:val="left"/>
      </w:pPr>
      <w:r>
        <w:rPr/>
        <w:t xml:space="preserve">(vi) Options to reduce impacts to communities of color, low-income households, vulnerable populations, and displaced communities.</w:t>
      </w:r>
    </w:p>
    <w:p>
      <w:pPr>
        <w:spacing w:before="0" w:after="0" w:line="408" w:lineRule="exact"/>
        <w:ind w:left="0" w:right="0" w:firstLine="576"/>
        <w:jc w:val="left"/>
      </w:pPr>
      <w:r>
        <w:rPr/>
        <w:t xml:space="preserve">(e) A report of the work group's findings and recommendations is due to the transportation committees of the legislature by September 30, 2022.</w:t>
      </w:r>
    </w:p>
    <w:p>
      <w:pPr>
        <w:spacing w:before="0" w:after="0" w:line="408" w:lineRule="exact"/>
        <w:ind w:left="0" w:right="0" w:firstLine="576"/>
        <w:jc w:val="left"/>
      </w:pPr>
      <w:r>
        <w:rPr/>
        <w:t xml:space="preserve">(2) $50,000 of the motor vehicle account</w:t>
      </w:r>
      <w:r>
        <w:rPr>
          <w:rFonts w:ascii="Times New Roman" w:hAnsi="Times New Roman"/>
        </w:rPr>
        <w:t xml:space="preserve">—</w:t>
      </w:r>
      <w:r>
        <w:rPr/>
        <w:t xml:space="preserve">state appropriation is for the joint transportation committee to contract for a legal consultant to analyze and recommend options for the formation of a bistate bridge authority for the purpose of constructing, financing, operating and maintaining a new replacement bridge over the Columbia River near Hood River connecting Klickitat county in Washington to Hood River county in Oregon. The consultant may confer with the Hood River Bistate Working Group to understand the work and analysis that has been completed.</w:t>
      </w:r>
    </w:p>
    <w:p>
      <w:pPr>
        <w:spacing w:before="0" w:after="0" w:line="408" w:lineRule="exact"/>
        <w:ind w:left="0" w:right="0" w:firstLine="576"/>
        <w:jc w:val="left"/>
      </w:pPr>
      <w:r>
        <w:rPr/>
        <w:t xml:space="preserve">The Washington interlocal cooperation act, chapter 39.34 RCW, authorizes public agencies to contract with other public agencies via interlocal agreements that enable cooperation among the agencies to perform governmental activities and deliver public services, including agreements with public entities in other states. Such interstate agreements are deemed interstate compacts. The legal analysis must identify and recommend alternative and/or additional statutory authority that would be necessary to allow for the formation of a local government bistate bridge authority or governance structure for the Hood River Bridge replacement that at a minimum may:</w:t>
      </w:r>
    </w:p>
    <w:p>
      <w:pPr>
        <w:spacing w:before="0" w:after="0" w:line="408" w:lineRule="exact"/>
        <w:ind w:left="0" w:right="0" w:firstLine="576"/>
        <w:jc w:val="left"/>
      </w:pPr>
      <w:r>
        <w:rPr/>
        <w:t xml:space="preserve">(a) Issue bonds for bridge construction;</w:t>
      </w:r>
    </w:p>
    <w:p>
      <w:pPr>
        <w:spacing w:before="0" w:after="0" w:line="408" w:lineRule="exact"/>
        <w:ind w:left="0" w:right="0" w:firstLine="576"/>
        <w:jc w:val="left"/>
      </w:pPr>
      <w:r>
        <w:rPr/>
        <w:t xml:space="preserve">(b) Collect tolls; and</w:t>
      </w:r>
    </w:p>
    <w:p>
      <w:pPr>
        <w:spacing w:before="0" w:after="0" w:line="408" w:lineRule="exact"/>
        <w:ind w:left="0" w:right="0" w:firstLine="576"/>
        <w:jc w:val="left"/>
      </w:pPr>
      <w:r>
        <w:rPr/>
        <w:t xml:space="preserve">(c) Secure and administer state or federal grants and loans.</w:t>
      </w:r>
    </w:p>
    <w:p>
      <w:pPr>
        <w:spacing w:before="0" w:after="0" w:line="408" w:lineRule="exact"/>
        <w:ind w:left="0" w:right="0" w:firstLine="576"/>
        <w:jc w:val="left"/>
      </w:pPr>
      <w:r>
        <w:rPr/>
        <w:t xml:space="preserve">The legal analysis must be presented to the transportation committees of the legislature by September 30, 2021.</w:t>
      </w:r>
    </w:p>
    <w:p>
      <w:pPr>
        <w:spacing w:before="0" w:after="0" w:line="408" w:lineRule="exact"/>
        <w:ind w:left="0" w:right="0" w:firstLine="576"/>
        <w:jc w:val="left"/>
      </w:pPr>
      <w:r>
        <w:rPr/>
        <w:t xml:space="preserve">(3) $220,000 of the multimodal transportation account</w:t>
      </w:r>
      <w:r>
        <w:rPr>
          <w:rFonts w:ascii="Times New Roman" w:hAnsi="Times New Roman"/>
        </w:rPr>
        <w:t xml:space="preserve">—</w:t>
      </w:r>
      <w:r>
        <w:rPr/>
        <w:t xml:space="preserve">state appropriation is for overseeing a consultant study to provide recommendations related to the Washington state department of transportation's role in broadband service expansion efforts as directed in chapter . . . (Engrossed Substitute House Bill No. 1457), Laws of 2021 (broadband along state highways). If chapter . . . (Engrossed Substitute House Bill No. 1457), Laws of 2021 (broadband along state highways) is not enacted by June 30, 2021, the amount provided in this subsection lapses.</w:t>
      </w:r>
    </w:p>
    <w:p>
      <w:pPr>
        <w:spacing w:before="0" w:after="0" w:line="408" w:lineRule="exact"/>
        <w:ind w:left="0" w:right="0" w:firstLine="576"/>
        <w:jc w:val="left"/>
      </w:pPr>
      <w:r>
        <w:rPr/>
        <w:t xml:space="preserve">(4) $215,000 of the motor vehicle account</w:t>
      </w:r>
      <w:r>
        <w:rPr>
          <w:rFonts w:ascii="Times New Roman" w:hAnsi="Times New Roman"/>
        </w:rPr>
        <w:t xml:space="preserve">—</w:t>
      </w:r>
      <w:r>
        <w:rPr/>
        <w:t xml:space="preserve">state appropriation is provided solely for the joint transportation committee, from amounts set aside out of statewide fuel taxes distributed to cities according to RCW 46.68.110(2), to convene a study on the impacts of current and historical city transportation investments on designated populations, including communities of color, low-income households, vulnerable populations, and displaced communities. The study must identify and measure the true costs of underinvestment of accessible transportation for designated populations, including the secondary impacts to public health, economic opportunity, educational access, and environmental risk factors. The assessment must include specific approaches to addressing existing inequities within cities, as well as recommendations to develop best practices to improve, diversify, and expand city transportation investments. A report must be provided to the office of financial management and the transportation committees of the legislature by December 20, 2022.</w:t>
      </w:r>
    </w:p>
    <w:p>
      <w:pPr>
        <w:spacing w:before="0" w:after="0" w:line="408" w:lineRule="exact"/>
        <w:ind w:left="0" w:right="0" w:firstLine="576"/>
        <w:jc w:val="left"/>
      </w:pPr>
      <w:r>
        <w:rPr/>
        <w:t xml:space="preserve">(5) $400,000 of the motor vehicle account</w:t>
      </w:r>
      <w:r>
        <w:rPr>
          <w:rFonts w:ascii="Times New Roman" w:hAnsi="Times New Roman"/>
        </w:rPr>
        <w:t xml:space="preserve">—</w:t>
      </w:r>
      <w:r>
        <w:rPr/>
        <w:t xml:space="preserve">state appropriation is for the development of a workforce plan for the Washington state ferries which addresses recruitment, retention, diversity, training needs, leadership development, succession planning and other elements needed to ensure sufficient and cost-effective crewing and staffing of the ferry system. In developing the scope of work for the plan and throughout plan development, the joint transportation committee must solicit input from representatives of the Washington state ferries division and the human resources division of the Washington state department of transportation. Represented employee groups must also be consulted as part of plan development. The plan must include a roadmap for Washington state ferries to comprehensively address persistent staffing challenges and strategically position itself for its future workforce needs. The joint transportation committee must issue an interim report identifying short-term strategies to reduce reliance on overtime for staffing day-to-day ferry service. The interim report is due to the transportation committees of the legislature by January 1, 2022. The final report is due to the transportation committees of the legislature by December 20, 2022.</w:t>
      </w:r>
    </w:p>
    <w:p>
      <w:pPr>
        <w:spacing w:before="0" w:after="0" w:line="408" w:lineRule="exact"/>
        <w:ind w:left="0" w:right="0" w:firstLine="576"/>
        <w:jc w:val="left"/>
      </w:pPr>
      <w:r>
        <w:rPr/>
        <w:t xml:space="preserve">(6) $200,000 of the multimodal transportation account—state appropriation is for the joint transportation committee to update the Washington State Short Line Rail Inventory and Needs Assessment, prepared in 2015, and to facilitate a stakeholder process to assess the effectiveness of state support for short line rail infrastructure based on current and future short line rail infrastructure needs. This assessment must include consideration of current state grant and loan programs, including state investment in nonstate owned short lines, the state's role and investments in the Palouse River and Coulee City (PCC) rail system, and any other ongoing state activities related to short line rail infrastructure. The joint transportation committee must solicit input from all regions of the state from representatives of: Short line rail infrastructure owners, short line rail operators, short line rail customers from representative industries, ports served by short line rail infrastructure, the Washington state department of transportation, the utilities and transportation commission, and other relevant stakeholders as identified by the joint transportation committee. A report with recommendations to enhance the state's support for short line rail infrastructure is due to the transportation committees of the legislature by January 1, 2022.</w:t>
      </w:r>
    </w:p>
    <w:p>
      <w:pPr>
        <w:spacing w:before="0" w:after="0" w:line="408" w:lineRule="exact"/>
        <w:ind w:left="0" w:right="0" w:firstLine="576"/>
        <w:jc w:val="left"/>
      </w:pPr>
      <w:r>
        <w:rPr/>
        <w:t xml:space="preserve">(7)(a) $200,000 of the motor vehicle account</w:t>
      </w:r>
      <w:r>
        <w:rPr>
          <w:rFonts w:ascii="Times New Roman" w:hAnsi="Times New Roman"/>
        </w:rPr>
        <w:t xml:space="preserve">—</w:t>
      </w:r>
      <w:r>
        <w:rPr/>
        <w:t xml:space="preserve">state appropriation is for the joint transportation committee to develop a truck parking action plan with recommendations for immediate next steps for near-term and lasting change in the availability of truck parking for short-haul and long-distance commercial vehicle drivers who require reasonable accommodations for parking commercial motor vehicles, obtaining adequate services, and complying with federal rest requirements. For each opportunity identified, the action plan must:</w:t>
      </w:r>
    </w:p>
    <w:p>
      <w:pPr>
        <w:spacing w:before="0" w:after="0" w:line="408" w:lineRule="exact"/>
        <w:ind w:left="0" w:right="0" w:firstLine="576"/>
        <w:jc w:val="left"/>
      </w:pPr>
      <w:r>
        <w:rPr/>
        <w:t xml:space="preserve">(i) Assess the magnitude of potential impact;</w:t>
      </w:r>
    </w:p>
    <w:p>
      <w:pPr>
        <w:spacing w:before="0" w:after="0" w:line="408" w:lineRule="exact"/>
        <w:ind w:left="0" w:right="0" w:firstLine="576"/>
        <w:jc w:val="left"/>
      </w:pPr>
      <w:r>
        <w:rPr/>
        <w:t xml:space="preserve">(ii) Assess the potential difficulty level of implementation; and</w:t>
      </w:r>
    </w:p>
    <w:p>
      <w:pPr>
        <w:spacing w:before="0" w:after="0" w:line="408" w:lineRule="exact"/>
        <w:ind w:left="0" w:right="0" w:firstLine="576"/>
        <w:jc w:val="left"/>
      </w:pPr>
      <w:r>
        <w:rPr/>
        <w:t xml:space="preserve">(iii) Explain barriers to success and specific steps required to overcome them.</w:t>
      </w:r>
    </w:p>
    <w:p>
      <w:pPr>
        <w:spacing w:before="0" w:after="0" w:line="408" w:lineRule="exact"/>
        <w:ind w:left="0" w:right="0" w:firstLine="576"/>
        <w:jc w:val="left"/>
      </w:pPr>
      <w:r>
        <w:rPr/>
        <w:t xml:space="preserve">(b) The action plan must focus on approaches that would be most impactful and feasible and may include, but not be limited to:</w:t>
      </w:r>
    </w:p>
    <w:p>
      <w:pPr>
        <w:spacing w:before="0" w:after="0" w:line="408" w:lineRule="exact"/>
        <w:ind w:left="0" w:right="0" w:firstLine="576"/>
        <w:jc w:val="left"/>
      </w:pPr>
      <w:r>
        <w:rPr/>
        <w:t xml:space="preserve">(i) Specific cooperative private sector and government actions;</w:t>
      </w:r>
    </w:p>
    <w:p>
      <w:pPr>
        <w:spacing w:before="0" w:after="0" w:line="408" w:lineRule="exact"/>
        <w:ind w:left="0" w:right="0" w:firstLine="576"/>
        <w:jc w:val="left"/>
      </w:pPr>
      <w:r>
        <w:rPr/>
        <w:t xml:space="preserve">(ii) Legal and regulatory frameworks at the state level to drive private and/or public-sector action;</w:t>
      </w:r>
    </w:p>
    <w:p>
      <w:pPr>
        <w:spacing w:before="0" w:after="0" w:line="408" w:lineRule="exact"/>
        <w:ind w:left="0" w:right="0" w:firstLine="576"/>
        <w:jc w:val="left"/>
      </w:pPr>
      <w:r>
        <w:rPr/>
        <w:t xml:space="preserve">(iii) Incentive-based government programs to spur private sector innovation and investment; and</w:t>
      </w:r>
    </w:p>
    <w:p>
      <w:pPr>
        <w:spacing w:before="0" w:after="0" w:line="408" w:lineRule="exact"/>
        <w:ind w:left="0" w:right="0" w:firstLine="576"/>
        <w:jc w:val="left"/>
      </w:pPr>
      <w:r>
        <w:rPr/>
        <w:t xml:space="preserve">(iv) Direct government action at the state, regional, and/or local level.</w:t>
      </w:r>
    </w:p>
    <w:p>
      <w:pPr>
        <w:spacing w:before="0" w:after="0" w:line="408" w:lineRule="exact"/>
        <w:ind w:left="0" w:right="0" w:firstLine="576"/>
        <w:jc w:val="left"/>
      </w:pPr>
      <w:r>
        <w:rPr/>
        <w:t xml:space="preserve">(c) The action plan must identify specific, promising projects and approaches, and provide a clear roadmap to what is needed to drive real, substantial improvements in truck parking.</w:t>
      </w:r>
    </w:p>
    <w:p>
      <w:pPr>
        <w:spacing w:before="0" w:after="0" w:line="408" w:lineRule="exact"/>
        <w:ind w:left="0" w:right="0" w:firstLine="576"/>
        <w:jc w:val="left"/>
      </w:pPr>
      <w:r>
        <w:rPr/>
        <w:t xml:space="preserve">(d) Outreach for action plan input, including on the feasibility of each opportunity evaluated, must include outreach to representatives of: The trucking industry; truck labor organizations; the shipping industry; truck stop owners; commercial freight delivery recipients, including warehouse and retail recipients; the association of Washington cities; the Washington state association of counties; the Washington state department of transportation; the Washington state patrol; and an academic or research institution that can provide input on technical components of the plan.</w:t>
      </w:r>
    </w:p>
    <w:p>
      <w:pPr>
        <w:spacing w:before="0" w:after="0" w:line="408" w:lineRule="exact"/>
        <w:ind w:left="0" w:right="0" w:firstLine="576"/>
        <w:jc w:val="left"/>
      </w:pPr>
      <w:r>
        <w:rPr/>
        <w:t xml:space="preserve">(e) A concise action plan with specific recommended next steps is due to the transportation committees of the legislature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$2,438,000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$3,193,000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reconvene the road usage charge steering committee, with the same membership described in chapter 297, Laws of 2018, and shall periodically report to the steering committee with updates on activities undertaken in accordance with the federal grant awarded July 2020 ("Forward Drive"). A year-end update on the status of any federally-funded project for which federal funding is secured must be provided to the governor's office and the transportation committees of the legislature by January 1, 2022, and by January 1, 2023.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(2) $200,000 of the motor vehicle account—state appropriation is provided solely for the implementation of chapter . . . (Substitute Senate Bill No. 5444), Laws of 2021 (per mile charge). If chapter . . . (Substitute Senate Bill No. 5444), Laws of 2021 is not enacted by June 30, 2021, the amount provided in this subsection lapses.</w:t>
      </w:r>
    </w:p>
    <w:p>
      <w:pPr>
        <w:spacing w:before="0" w:after="0" w:line="408" w:lineRule="exact"/>
        <w:ind w:left="0" w:right="0" w:firstLine="576"/>
        <w:jc w:val="left"/>
      </w:pPr>
      <w:r>
        <w:rPr/>
        <w:t xml:space="preserve">(3)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commission to identify and measure how a road usage charge could be adjusted so that vehicles of comparable efficiency pay the same rate regardless of their means of propulsion and examine options for indexing to stabilize revenue as vehicle fleets become more efficient over time. If chapter . . . (Substitute Senate Bill No. 5444), Laws of 2021 is not enacted by June 30, 2021, the amount provided in this subsection lapses.</w:t>
      </w:r>
    </w:p>
    <w:p>
      <w:pPr>
        <w:spacing w:before="0" w:after="0" w:line="408" w:lineRule="exact"/>
        <w:ind w:left="0" w:right="0" w:firstLine="576"/>
        <w:jc w:val="left"/>
      </w:pPr>
      <w:r>
        <w:rPr/>
        <w:t xml:space="preserve">(5)(a) The transportation budget is currently reliant on vehicle and driver related fees. Motor vehicle registrations, driver licenses, tolls, and the motor vehicle fuel tax provide the primary revenues for the transportation budget. These user revenues no longer adequately support the transportation system's needs. Many of the transportation modes have no or little ability to generate revenue, yet are important elements of a functioning transportation network. Providing transportation options that do not involve passenger vehicles is critical. The tax burden in the transportation budget falls on people that own and drive vehicles. It fails to provide the money needed for the system quality that the people of Washington want.</w:t>
      </w:r>
    </w:p>
    <w:p>
      <w:pPr>
        <w:spacing w:before="0" w:after="0" w:line="408" w:lineRule="exact"/>
        <w:ind w:left="0" w:right="0" w:firstLine="576"/>
        <w:jc w:val="left"/>
      </w:pPr>
      <w:r>
        <w:rPr/>
        <w:t xml:space="preserve">(b) Therefore, the commission is directed to evaluate, identify, and consider agencies, programs, and activities that are currently funded in the transportation budget that provide a public good that might be paid for using other revenues. The commission is directed to make recommendations for potential changes to funding sources for the transportation system with the goal of providing funding to maintain existing transportation assets in a state of good repair without exclusively relying on vehicle owners or drivers as the revenue source. Preliminary findings must be presented to the Joint Transportation Committee by September 30, 2022, and a final report issued to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$517,391,000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$15,838,000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$4,267,000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$1,214,000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$5,053,000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$288,000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$1,348,000</w:t>
      </w:r>
    </w:p>
    <w:p>
      <w:pPr>
        <w:tabs>
          <w:tab w:val="right" w:leader="dot" w:pos="9936"/>
        </w:tabs>
        <w:ind w:left="0" w:right="0" w:firstLine="1440"/>
      </w:pPr>
      <w:r>
        <w:rPr/>
        <w:t xml:space="preserve">TOTAL APPROPRIATION</w:t>
      </w:r>
      <w:r>
        <w:tab/>
      </w:r>
      <w:r>
        <w:rPr/>
        <w:t xml:space="preserve">$545,909,000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of this act.</w:t>
      </w:r>
    </w:p>
    <w:p>
      <w:pPr>
        <w:spacing w:before="0" w:after="0" w:line="408" w:lineRule="exact"/>
        <w:ind w:left="0" w:right="0" w:firstLine="576"/>
        <w:jc w:val="left"/>
      </w:pPr>
      <w:r>
        <w:rPr/>
        <w:t xml:space="preserve">(3) $4,000,000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of this act.</w:t>
      </w:r>
    </w:p>
    <w:p>
      <w:pPr>
        <w:spacing w:before="0" w:after="0" w:line="408" w:lineRule="exact"/>
        <w:ind w:left="0" w:right="0" w:firstLine="576"/>
        <w:jc w:val="left"/>
      </w:pPr>
      <w:r>
        <w:rPr/>
        <w:t xml:space="preserve">(6) $7,962,000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(8)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(9) $289,000 of the state patrol highway account—state appropriation is provided solely for the replacement of 911 workstations.</w:t>
      </w:r>
    </w:p>
    <w:p>
      <w:pPr>
        <w:spacing w:before="0" w:after="0" w:line="408" w:lineRule="exact"/>
        <w:ind w:left="0" w:right="0" w:firstLine="576"/>
        <w:jc w:val="left"/>
      </w:pPr>
      <w:r>
        <w:rPr/>
        <w:t xml:space="preserve">(10) $35,000 of the state patrol highway account—state appropriation is provided solely for the replacement of bomb response equipment.</w:t>
      </w:r>
    </w:p>
    <w:p>
      <w:pPr>
        <w:spacing w:before="0" w:after="0" w:line="408" w:lineRule="exact"/>
        <w:ind w:left="0" w:right="0" w:firstLine="576"/>
        <w:jc w:val="left"/>
      </w:pPr>
      <w:r>
        <w:rPr/>
        <w:t xml:space="preserve">(11)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(12)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(13) $945,000 of the state patrol highway account</w:t>
      </w:r>
      <w:r>
        <w:rPr>
          <w:rFonts w:ascii="Times New Roman" w:hAnsi="Times New Roman"/>
        </w:rPr>
        <w:t xml:space="preserve">—</w:t>
      </w:r>
      <w:r>
        <w:rPr/>
        <w:t xml:space="preserve">state appropriation is provided solely for implementation of chapter . . . (Substitute House Bill No. 1223), Laws of 2021 (custodial interrogations). If chapter . . . (Substitute House Bill No. 1223), Laws of 2021 (custodial interrogations) is not enacted by June 30, 2021, the amount provided in this subsection lapses.</w:t>
      </w:r>
    </w:p>
    <w:p>
      <w:pPr>
        <w:spacing w:before="0" w:after="0" w:line="408" w:lineRule="exact"/>
        <w:ind w:left="0" w:right="0" w:firstLine="576"/>
        <w:jc w:val="left"/>
      </w:pPr>
      <w:r>
        <w:rPr/>
        <w:t xml:space="preserve">(14) $46,000 of the state patrol highway account</w:t>
      </w:r>
      <w:r>
        <w:rPr>
          <w:rFonts w:ascii="Times New Roman" w:hAnsi="Times New Roman"/>
        </w:rPr>
        <w:t xml:space="preserve">—</w:t>
      </w:r>
      <w:r>
        <w:rPr/>
        <w:t xml:space="preserve">state appropriation is provided solely for implementation of chapter . . . (Engrossed Substitute House Bill No. 1054), Laws of 2021 (peace officer tactics). If chapter . . . (Engrossed Substitute House Bill No. 1054), Laws of 2021 (peace officer tactics) is not enacted by June 30, 2021, the amount provided in this subsection lapses.</w:t>
      </w:r>
    </w:p>
    <w:p>
      <w:pPr>
        <w:spacing w:before="0" w:after="0" w:line="408" w:lineRule="exact"/>
        <w:ind w:left="0" w:right="0" w:firstLine="576"/>
        <w:jc w:val="left"/>
      </w:pPr>
      <w:r>
        <w:rPr/>
        <w:t xml:space="preserve">(15) $46,000 of the state patrol highway account</w:t>
      </w:r>
      <w:r>
        <w:rPr>
          <w:rFonts w:ascii="Times New Roman" w:hAnsi="Times New Roman"/>
        </w:rPr>
        <w:t xml:space="preserve">—</w:t>
      </w:r>
      <w:r>
        <w:rPr/>
        <w:t xml:space="preserve">state appropriation is provided solely for implementation of chapter . . . (Engrossed Second Substitute House Bill No. 1310), Laws of 2021 (use of force by officers). If chapter . . . (Engrossed Second Substitute House Bill No. 1310), Laws of 2021 (use of force by officers) is not enacted by June 30, 2021, the amount provided in this subsection lapses.</w:t>
      </w:r>
    </w:p>
    <w:p>
      <w:pPr>
        <w:spacing w:before="0" w:after="0" w:line="408" w:lineRule="exact"/>
        <w:ind w:left="0" w:right="0" w:firstLine="576"/>
        <w:jc w:val="left"/>
      </w:pPr>
      <w:r>
        <w:rPr/>
        <w:t xml:space="preserve">(16)(a)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 to the motor vehicle fund, as required under RCW 70A.205.425, reimburses the motor vehicle fund for the portion of the water project costs assigned by the agreement to properties, other than the Washington state patrol academy, that make use of the water connection while the agreement remains in effect. This reimbursement to the motor vehicle fund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 Immediately following the transfer of funds, Washington state patrol and the city of Shelton shall meet to formally update the terms of their "Agreement for Utility Connection and Reimbursement of Water Extension Expenses" executed on June 12, 2017, to reflect the intent of the proviso.</w:t>
      </w:r>
    </w:p>
    <w:p>
      <w:pPr>
        <w:spacing w:before="0" w:after="0" w:line="408" w:lineRule="exact"/>
        <w:ind w:left="0" w:right="0" w:firstLine="576"/>
        <w:jc w:val="left"/>
      </w:pPr>
      <w:r>
        <w:rPr/>
        <w:t xml:space="preserve">(17) The appropriations in this section provide sufficient funding for state patrol staffing assuming vacancy savings which may change over time. Funding for staffing will be monitored and adjusted in the 2022 supplemental budget to restore funding as authorized staffing levels are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$4,894,000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$917,000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$241,868,000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$73,327,000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$6,600,000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$6,071,000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$8,157,000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$3,066,000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$748,000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$21,257,000</w:t>
      </w:r>
    </w:p>
    <w:p>
      <w:pPr>
        <w:spacing w:before="0" w:after="0" w:line="408" w:lineRule="exact"/>
        <w:ind w:left="0" w:right="0" w:firstLine="0"/>
        <w:jc w:val="left"/>
        <w:tabs>
          <w:tab w:val="right" w:leader="dot" w:pos="9936"/>
        </w:tabs>
      </w:pPr>
      <w:pPr>
        <w:tabs>
          <w:tab w:val="right" w:leader="dot" w:pos="9360"/>
        </w:tabs>
      </w:pPr>
      <w:r>
        <w:rPr/>
        <w:t xml:space="preserve">Driver Licensing Technology Support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$1,373,000</w:t>
      </w:r>
    </w:p>
    <w:p>
      <w:pPr>
        <w:tabs>
          <w:tab w:val="right" w:leader="dot" w:pos="9936"/>
        </w:tabs>
        <w:ind w:left="0" w:right="0" w:firstLine="1440"/>
      </w:pPr>
      <w:r>
        <w:rPr/>
        <w:t xml:space="preserve">TOTAL APPROPRIATION</w:t>
      </w:r>
      <w:r>
        <w:tab/>
      </w:r>
      <w:r>
        <w:rPr/>
        <w:t xml:space="preserve">$374,521,000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(3)(a) For the 2021-2023 biennium, the department shall charge $6,600,000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(b) $100,000 of the motor vehicle account</w:t>
      </w:r>
      <w:r>
        <w:rPr>
          <w:rFonts w:ascii="Times New Roman" w:hAnsi="Times New Roman"/>
        </w:rPr>
        <w:t xml:space="preserve">—</w:t>
      </w:r>
      <w:r>
        <w:rPr/>
        <w:t xml:space="preserve">state appropriation is provided solely for the department to work with the regional transit authority imposing a motor vehicle excise tax pursuant to RCW 81.104.160 and transportation benefit districts imposing vehicle fees pursuant to RCW 82.80.140, and other relevant parties, to determine cost recovery options for the administration and collection of the taxes and fees. The options must include:</w:t>
      </w:r>
    </w:p>
    <w:p>
      <w:pPr>
        <w:spacing w:before="0" w:after="0" w:line="408" w:lineRule="exact"/>
        <w:ind w:left="0" w:right="0" w:firstLine="576"/>
        <w:jc w:val="left"/>
      </w:pPr>
      <w:r>
        <w:rPr/>
        <w:t xml:space="preserve">(i) Full cost recovery for the direct and indirect expenses by the department of licensing, subagents, and counties;</w:t>
      </w:r>
    </w:p>
    <w:p>
      <w:pPr>
        <w:spacing w:before="0" w:after="0" w:line="408" w:lineRule="exact"/>
        <w:ind w:left="0" w:right="0" w:firstLine="576"/>
        <w:jc w:val="left"/>
      </w:pPr>
      <w:r>
        <w:rPr/>
        <w:t xml:space="preserve">(ii) Marginal cost recovery for the direct and indirect expenses by the department of licensing, subagents, and counties;</w:t>
      </w:r>
    </w:p>
    <w:p>
      <w:pPr>
        <w:spacing w:before="0" w:after="0" w:line="408" w:lineRule="exact"/>
        <w:ind w:left="0" w:right="0" w:firstLine="576"/>
        <w:jc w:val="left"/>
      </w:pPr>
      <w:r>
        <w:rPr/>
        <w:t xml:space="preserve">(iii) The estimated costs if the regional transit authority or transportation benefit districts had to contract out the entire collection and administrative activity with a nongovernmental entity.</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(5)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$523,000 of the highway safety account</w:t>
      </w:r>
      <w:r>
        <w:rPr>
          <w:rFonts w:ascii="Times New Roman" w:hAnsi="Times New Roman"/>
        </w:rPr>
        <w:t xml:space="preserve">—</w:t>
      </w:r>
      <w:r>
        <w:rPr/>
        <w:t xml:space="preserve">state appropriation is provided solely for the implementation of chapter . . . (Substitute House Bill No. 1207), Laws of 2021 (DOL issued documents). If chapter . . . (Substitute House Bill No. 1207), Laws of 2021 is not enacted by June 30, 2021, the amount provided in this subsection lapses.</w:t>
      </w:r>
    </w:p>
    <w:p>
      <w:pPr>
        <w:spacing w:before="0" w:after="0" w:line="408" w:lineRule="exact"/>
        <w:ind w:left="0" w:right="0" w:firstLine="576"/>
        <w:jc w:val="left"/>
      </w:pPr>
      <w:r>
        <w:rPr/>
        <w:t xml:space="preserve">(8) $1,373,000 of the driver licensing technology support account</w:t>
      </w:r>
      <w:r>
        <w:rPr>
          <w:rFonts w:ascii="Times New Roman" w:hAnsi="Times New Roman"/>
        </w:rPr>
        <w:t xml:space="preserve">—</w:t>
      </w:r>
      <w:r>
        <w:rPr/>
        <w:t xml:space="preserve">state appropriation is provided solely for the implementation of chapter . . . (Engrossed Substitute Senate Bill No. 5226), Laws of 2021 (suspension of licenses for traffic infractions). If chapter . . . (Engrossed Substitute Senate Bill No. 5226), Laws of 2021 is not enacted by June 30, 2021, the amount provided in this subsection lapses.</w:t>
      </w:r>
    </w:p>
    <w:p>
      <w:pPr>
        <w:spacing w:before="0" w:after="0" w:line="408" w:lineRule="exact"/>
        <w:ind w:left="0" w:right="0" w:firstLine="576"/>
        <w:jc w:val="left"/>
      </w:pPr>
      <w:r>
        <w:rPr/>
        <w:t xml:space="preserve">(9) $23,000 of the highway safety account</w:t>
      </w:r>
      <w:r>
        <w:rPr>
          <w:rFonts w:ascii="Times New Roman" w:hAnsi="Times New Roman"/>
        </w:rPr>
        <w:t xml:space="preserve">—</w:t>
      </w:r>
      <w:r>
        <w:rPr/>
        <w:t xml:space="preserve">state appropriation is provided solely for the implementation of chapter 10 (Engrossed Substitute House Bill No. 1078), Laws of 2021 (restoring voter eligibility after felony conviction).</w:t>
      </w:r>
    </w:p>
    <w:p>
      <w:pPr>
        <w:spacing w:before="0" w:after="0" w:line="408" w:lineRule="exact"/>
        <w:ind w:left="0" w:right="0" w:firstLine="576"/>
        <w:jc w:val="left"/>
      </w:pPr>
      <w:r>
        <w:rPr/>
        <w:t xml:space="preserve">(10)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(11)(a)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216 of this act.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2023,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216 of this act is terminated.</w:t>
      </w:r>
    </w:p>
    <w:p>
      <w:pPr>
        <w:spacing w:before="0" w:after="0" w:line="408" w:lineRule="exact"/>
        <w:ind w:left="0" w:right="0" w:firstLine="576"/>
        <w:jc w:val="left"/>
      </w:pPr>
      <w:r>
        <w:rPr/>
        <w:t xml:space="preserve">(h) The department may adopt rules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$53,689,000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$4,122,000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$29,809,000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$20,840,000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$23,910,000</w:t>
      </w:r>
    </w:p>
    <w:p>
      <w:pPr>
        <w:tabs>
          <w:tab w:val="right" w:leader="dot" w:pos="9936"/>
        </w:tabs>
        <w:ind w:left="0" w:right="0" w:firstLine="1440"/>
      </w:pPr>
      <w:r>
        <w:rPr/>
        <w:t xml:space="preserve">TOTAL APPROPRIATION</w:t>
      </w:r>
      <w:r>
        <w:tab/>
      </w:r>
      <w:r>
        <w:rPr/>
        <w:t xml:space="preserve">$132,370,000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$708,000 of the Interstate 405 and state route number 167 express toll lanes account—state appropriation, $1,651,000 of the state route number 520 corridor account—state appropriation, $709,000 of the Tacoma Narrows toll bridge account—state appropriation, and $932,000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2019-2021 biennium, and are subject to the conditions, limitations, and review provided in section 701 of this act.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(c)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Out of funding appropriated in this section, the department shall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$19,908,000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on LEAP Transportation Document 2021-1 as developed April 23, 2021, by January 1, 2022.</w:t>
      </w:r>
    </w:p>
    <w:p>
      <w:pPr>
        <w:spacing w:before="0" w:after="0" w:line="408" w:lineRule="exact"/>
        <w:ind w:left="0" w:right="0" w:firstLine="576"/>
        <w:jc w:val="left"/>
      </w:pPr>
      <w:r>
        <w:rPr/>
        <w:t xml:space="preserve">(9) $1,516,000 of the state route number 520 corridor account</w:t>
      </w:r>
      <w:r>
        <w:rPr>
          <w:rFonts w:ascii="Times New Roman" w:hAnsi="Times New Roman"/>
        </w:rPr>
        <w:t xml:space="preserve">—</w:t>
      </w:r>
      <w:r>
        <w:rPr/>
        <w:t xml:space="preserve">state appropriation is provided solely for the increased costs of insurance for the state route number 520 floating bridge.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t xml:space="preserve">(10)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(11) All amounts provided for operations and maintenance expenses on the SR 520 facility from the state route number 520 corridor account during the 2021-2023 fiscal biennium in this act, up to a maximum of $59,567,000, are derived from the receipt of federal American rescue plan act of 2021 funds and not toll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$1,377,000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$97,026,000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$6,986,000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$1,393,000</w:t>
      </w:r>
    </w:p>
    <w:p>
      <w:pPr>
        <w:tabs>
          <w:tab w:val="right" w:leader="dot" w:pos="9936"/>
        </w:tabs>
        <w:ind w:left="0" w:right="0" w:firstLine="1440"/>
      </w:pPr>
      <w:r>
        <w:rPr/>
        <w:t xml:space="preserve">TOTAL APPROPRIATION</w:t>
      </w:r>
      <w:r>
        <w:tab/>
      </w:r>
      <w:r>
        <w:rPr/>
        <w:t xml:space="preserve">$107,045,000</w:t>
      </w:r>
    </w:p>
    <w:p>
      <w:pPr>
        <w:spacing w:before="120" w:after="0" w:line="408" w:lineRule="exact"/>
        <w:ind w:left="0" w:right="0" w:firstLine="576"/>
        <w:jc w:val="left"/>
      </w:pPr>
      <w:r>
        <w:rPr/>
        <w:t xml:space="preserve">The appropriations in this section are subject to the following conditions and limitations: $4,273,000 of the multimodal transportation account</w:t>
      </w:r>
      <w:r>
        <w:rPr>
          <w:rFonts w:ascii="Times New Roman" w:hAnsi="Times New Roman"/>
        </w:rPr>
        <w:t xml:space="preserve">—</w:t>
      </w:r>
      <w:r>
        <w:rPr/>
        <w:t xml:space="preserve">state appropriation and $4,273,000 of the motor vehicle account</w:t>
      </w:r>
      <w:r>
        <w:rPr>
          <w:rFonts w:ascii="Times New Roman" w:hAnsi="Times New Roman"/>
        </w:rPr>
        <w:t xml:space="preserve">—</w:t>
      </w:r>
      <w:r>
        <w:rPr/>
        <w:t xml:space="preserve">state appropriation are provided solely for the department's cost related to the one Washington project,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$35,574,000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$35,608,000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$8,055,000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$12,031,000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commission, pursuant to section 718 of this act.</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 . . (Substitute House Bill No. 1379), Laws of 2021 (unpiloted aircraft system state coordinator). If chapter . . . (Substitute House Bill No. 1379), Laws of 2021 is not enacted by June 30, 2021,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$59,138,000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$758,000</w:t>
      </w:r>
    </w:p>
    <w:p>
      <w:pPr>
        <w:tabs>
          <w:tab w:val="right" w:leader="dot" w:pos="9936"/>
        </w:tabs>
        <w:ind w:left="0" w:right="0" w:firstLine="1440"/>
      </w:pPr>
      <w:r>
        <w:rPr/>
        <w:t xml:space="preserve">TOTAL APPROPRIATION</w:t>
      </w:r>
      <w:r>
        <w:tab/>
      </w:r>
      <w:r>
        <w:rPr/>
        <w:t xml:space="preserve">$60,396,000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2021-2023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rPr/>
        <w:t xml:space="preserve">(5)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(6) $300,000 of the motor vehicle account</w:t>
      </w:r>
      <w:r>
        <w:rPr>
          <w:rFonts w:ascii="Times New Roman" w:hAnsi="Times New Roman"/>
        </w:rPr>
        <w:t xml:space="preserve">—</w:t>
      </w:r>
      <w:r>
        <w:rPr/>
        <w:t xml:space="preserve">state appropriation is provided solely for the implementation of chapter . . . (Substitute House Bill No. 1355), Laws of 2021 (noxious weeds). If chapter . . . (Substitute House Bill No. 1355), Laws of 2021 (noxious weeds) is not enacted by June 30, 2021, the amount provided in this subsection lapses.</w:t>
      </w:r>
    </w:p>
    <w:p>
      <w:pPr>
        <w:spacing w:before="0" w:after="0" w:line="408" w:lineRule="exact"/>
        <w:ind w:left="0" w:right="0" w:firstLine="576"/>
        <w:jc w:val="left"/>
      </w:pPr>
      <w:r>
        <w:rPr/>
        <w:t xml:space="preserve">(7) $500,000 of the multimodal transportation account</w:t>
      </w:r>
      <w:r>
        <w:rPr>
          <w:rFonts w:ascii="Times New Roman" w:hAnsi="Times New Roman"/>
        </w:rPr>
        <w:t xml:space="preserve">—</w:t>
      </w:r>
      <w:r>
        <w:rPr/>
        <w:t xml:space="preserve">state appropriation is provided solely for the implementation of chapter . . . (Engrossed Second Substitute Senate Bill No. 5141), Laws of 2021 (environmental justice task force). If chapter . . . (Engrossed Second Substitute Senate Bill No. 5141), Laws of 2021 (environmental justice task force) is not enacted by June 30, 2021,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$675,000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$9,900,000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$3,290,000</w:t>
      </w:r>
    </w:p>
    <w:p>
      <w:pPr>
        <w:tabs>
          <w:tab w:val="right" w:leader="dot" w:pos="9936"/>
        </w:tabs>
        <w:ind w:left="0" w:right="0" w:firstLine="1440"/>
      </w:pPr>
      <w:r>
        <w:rPr/>
        <w:t xml:space="preserve">TOTAL APPROPRIATION</w:t>
      </w:r>
      <w:r>
        <w:tab/>
      </w:r>
      <w:r>
        <w:rPr/>
        <w:t xml:space="preserve">$13,865,000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$8,900,000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$2,400,000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t xml:space="preserve">(5) $140,000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 . . (Engrossed Second Substitute House Bill No. 1287), Laws of 2021 (preparedness for a zero emissions transportation future).</w:t>
      </w:r>
    </w:p>
    <w:p>
      <w:pPr>
        <w:spacing w:before="0" w:after="0" w:line="408" w:lineRule="exact"/>
        <w:ind w:left="0" w:right="0" w:firstLine="576"/>
        <w:jc w:val="left"/>
      </w:pPr>
      <w:r>
        <w:rPr/>
        <w:t xml:space="preserve">(6) $250,000 of the multimodal transportation account</w:t>
      </w:r>
      <w:r>
        <w:rPr>
          <w:rFonts w:ascii="Times New Roman" w:hAnsi="Times New Roman"/>
        </w:rPr>
        <w:t xml:space="preserve">—</w:t>
      </w:r>
      <w:r>
        <w:rPr/>
        <w:t xml:space="preserve">state appropriation is provided solely to fund the design of an electric charging mega-site project at Mount Vernon library commons.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$496,925,000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$4,082,000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$1,479,000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$8,157,000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$2,545,000</w:t>
      </w:r>
    </w:p>
    <w:p>
      <w:pPr>
        <w:tabs>
          <w:tab w:val="right" w:leader="dot" w:pos="9936"/>
        </w:tabs>
        <w:ind w:left="0" w:right="0" w:firstLine="1440"/>
      </w:pPr>
      <w:r>
        <w:rPr/>
        <w:t xml:space="preserve">TOTAL APPROPRIATION</w:t>
      </w:r>
      <w:r>
        <w:tab/>
      </w:r>
      <w:r>
        <w:rPr/>
        <w:t xml:space="preserve">$520,188,000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(9)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(9)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$8,290,000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(9)(a) $3,000,000 of the motor vehicle account</w:t>
      </w:r>
      <w:r>
        <w:rPr>
          <w:rFonts w:ascii="Times New Roman" w:hAnsi="Times New Roman"/>
        </w:rPr>
        <w:t xml:space="preserve">—</w:t>
      </w:r>
      <w:r>
        <w:rPr/>
        <w:t xml:space="preserve">state appropriation is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that is not on the rights-of-way or for debris clean up on highway rights-of-way. The department may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t xml:space="preserve">(b) Beginning October 1, 2021, and semiannually thereafter, the Washington state patrol and the department of transportation must jointly submit a report to the governor and the house and senate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$74,406,000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 </w:t>
      </w:r>
      <w:r>
        <w:tab/>
      </w:r>
      <w:r>
        <w:rPr/>
        <w:t xml:space="preserve">$20,000</w:t>
      </w:r>
    </w:p>
    <w:p>
      <w:pPr>
        <w:tabs>
          <w:tab w:val="right" w:leader="dot" w:pos="9936"/>
        </w:tabs>
        <w:ind w:left="0" w:right="0" w:firstLine="1440"/>
      </w:pPr>
      <w:r>
        <w:rPr/>
        <w:t xml:space="preserve">TOTAL APPROPRIATION</w:t>
      </w:r>
      <w:r>
        <w:tab/>
      </w:r>
      <w:r>
        <w:rPr/>
        <w:t xml:space="preserve">$78,103,000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of this act. Under the pilot program, when the department reserves a portion of a highway based on the number of passengers in a vehicle, nonemergency medical transportation vehicles that meet the requirements identified in section 208 of this act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$37,361,000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Account—State Appropriation</w:t>
      </w:r>
      <w:r>
        <w:tab/>
      </w:r>
      <w:r>
        <w:rPr/>
        <w:t xml:space="preserve">$77,000</w:t>
      </w:r>
    </w:p>
    <w:p>
      <w:pPr>
        <w:tabs>
          <w:tab w:val="right" w:leader="dot" w:pos="9936"/>
        </w:tabs>
        <w:ind w:left="0" w:right="0" w:firstLine="1440"/>
      </w:pPr>
      <w:r>
        <w:rPr/>
        <w:t xml:space="preserve">TOTAL APPROPRIATION</w:t>
      </w:r>
      <w:r>
        <w:tab/>
      </w:r>
      <w:r>
        <w:rPr/>
        <w:t xml:space="preserve">$44,304,000</w:t>
      </w:r>
    </w:p>
    <w:p>
      <w:pPr>
        <w:spacing w:before="120" w:after="0" w:line="408" w:lineRule="exact"/>
        <w:ind w:left="0" w:right="0" w:firstLine="576"/>
        <w:jc w:val="left"/>
      </w:pPr>
      <w:r>
        <w:rPr/>
        <w:t xml:space="preserve">The appropriations in this section are subject to the following conditions and limitations: $4,000,000 of the multimodal transportation account</w:t>
      </w:r>
      <w:r>
        <w:rPr>
          <w:rFonts w:ascii="Times New Roman" w:hAnsi="Times New Roman"/>
        </w:rPr>
        <w:t xml:space="preserve">—</w:t>
      </w:r>
      <w:r>
        <w:rPr/>
        <w:t xml:space="preserve">state appropriation is provided solely for efforts to increase diversity in the transportation construction workforce through: (1)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(2)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 the efforts outlined in subsection (2) of this section. The provider(s) chosen to complete the work in this subsection shall be selected through a competitive bidding process. The program shall be administered by the Washington state department of transportation's office of equal opportunity.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$27,057,000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$919,000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$2,879,000</w:t>
      </w:r>
    </w:p>
    <w:p>
      <w:pPr>
        <w:tabs>
          <w:tab w:val="right" w:leader="dot" w:pos="9936"/>
        </w:tabs>
        <w:ind w:left="0" w:right="0" w:firstLine="1440"/>
      </w:pPr>
      <w:r>
        <w:rPr/>
        <w:t xml:space="preserve">TOTAL APPROPRIATION</w:t>
      </w:r>
      <w:r>
        <w:tab/>
      </w:r>
      <w:r>
        <w:rPr/>
        <w:t xml:space="preserve">$69,435,000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(3) $250,000 of the multimodal transportation account</w:t>
      </w:r>
      <w:r>
        <w:rPr>
          <w:rFonts w:ascii="Times New Roman" w:hAnsi="Times New Roman"/>
        </w:rPr>
        <w:t xml:space="preserve">—</w:t>
      </w:r>
      <w:r>
        <w:rPr/>
        <w:t xml:space="preserve">state appropriation is provided solely for the department to partner with the department of commerce in developing vehicle miles traveled targets 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(4) $406,000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final report must be submitted to the transportation committees of the legislature and the governor by March 1, 2022.</w:t>
      </w:r>
    </w:p>
    <w:p>
      <w:pPr>
        <w:spacing w:before="0" w:after="0" w:line="408" w:lineRule="exact"/>
        <w:ind w:left="0" w:right="0" w:firstLine="576"/>
        <w:jc w:val="left"/>
      </w:pPr>
      <w:r>
        <w:rPr/>
        <w:t xml:space="preserve">(5)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0" w:after="0" w:line="408" w:lineRule="exact"/>
        <w:ind w:left="0" w:right="0" w:firstLine="576"/>
        <w:jc w:val="left"/>
      </w:pPr>
      <w:r>
        <w:rPr/>
        <w:t xml:space="preserve">(6)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$23,000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$99,515,000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$220,000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$184,000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$4,795,000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w:t>
      </w:r>
    </w:p>
    <w:p>
      <w:pPr>
        <w:tabs>
          <w:tab w:val="right" w:leader="dot" w:pos="9936"/>
        </w:tabs>
        <w:ind w:left="0" w:right="0" w:firstLine="1440"/>
      </w:pPr>
      <w:r>
        <w:rPr/>
        <w:t xml:space="preserve">TOTAL APPROPRIATION</w:t>
      </w:r>
      <w:r>
        <w:tab/>
      </w:r>
      <w:r>
        <w:rPr/>
        <w:t xml:space="preserve">$104,812,000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$104,478,000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$33,168,000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$131,150,000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$273,254,000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$15,568,000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w:t>
      </w:r>
      <w:r>
        <w:rPr/>
        <w:t xml:space="preserve">Fuel type may not be a factor in the grant selection process.</w:t>
      </w:r>
    </w:p>
    <w:p>
      <w:pPr>
        <w:spacing w:before="0" w:after="0" w:line="408" w:lineRule="exact"/>
        <w:ind w:left="0" w:right="0" w:firstLine="576"/>
        <w:jc w:val="left"/>
      </w:pPr>
      <w:r>
        <w:rPr/>
        <w:t xml:space="preserve">(b) $52,253,000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 </w:t>
      </w:r>
      <w:r>
        <w:rPr/>
        <w:t xml:space="preserve">Fuel type may not be a factor in the grant selection process.</w:t>
      </w:r>
    </w:p>
    <w:p>
      <w:pPr>
        <w:spacing w:before="0" w:after="0" w:line="408" w:lineRule="exact"/>
        <w:ind w:left="0" w:right="0" w:firstLine="576"/>
        <w:jc w:val="left"/>
      </w:pPr>
      <w:r>
        <w:rPr/>
        <w:t xml:space="preserve">(2) $33,168,000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w:t>
      </w:r>
      <w:r>
        <w:rPr/>
        <w:t xml:space="preserve">Fuel type may not be a factor in the grant selection process.</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w:t>
      </w:r>
      <w:r>
        <w:rPr/>
        <w:t xml:space="preserve">Fuel type may not be a factor in the grant selection process.</w:t>
      </w:r>
    </w:p>
    <w:p>
      <w:pPr>
        <w:spacing w:before="0" w:after="0" w:line="408" w:lineRule="exact"/>
        <w:ind w:left="0" w:right="0" w:firstLine="576"/>
        <w:jc w:val="left"/>
      </w:pPr>
      <w:r>
        <w:rPr/>
        <w:t xml:space="preserve">(4) $26,800,000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2021-2 ALL PROJECTS as developed April 23, 2021,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2021-2 ALL PROJECTS as developed April 23, 2021,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The department shall not approve any increases or changes to the scope of a project for the purpose of a grantee expending remaining funds on an awarded grant. </w:t>
      </w:r>
      <w:r>
        <w:rPr/>
        <w:t xml:space="preserve">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w:t>
      </w:r>
      <w:r>
        <w:rPr/>
        <w:t xml:space="preserve">Fuel type may not be a factor in the grant selection process.</w:t>
      </w:r>
      <w:r>
        <w:rPr/>
        <w:t xml:space="preserve">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$28,263,000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2021-2 ALL PROJECTS as developed April 23, 2021.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$21,858,000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0" w:after="0" w:line="408" w:lineRule="exact"/>
        <w:ind w:left="0" w:right="0" w:firstLine="576"/>
        <w:jc w:val="left"/>
      </w:pPr>
      <w:r>
        <w:rPr/>
        <w:t xml:space="preserve">(12)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rPr/>
        <w:t xml:space="preserve">(13)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$416,614,000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$124,000,000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$540,735,000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$17,000,000 of the Puget Sound ferry operations account</w:t>
      </w:r>
      <w:r>
        <w:rPr>
          <w:rFonts w:ascii="Times New Roman" w:hAnsi="Times New Roman"/>
        </w:rPr>
        <w:t xml:space="preserve">—</w:t>
      </w:r>
      <w:r>
        <w:rPr/>
        <w:t xml:space="preserve">federal appropriation and $53,794,000 of the Puget Sound ferry operations account</w:t>
      </w:r>
      <w:r>
        <w:rPr>
          <w:rFonts w:ascii="Times New Roman" w:hAnsi="Times New Roman"/>
        </w:rPr>
        <w:t xml:space="preserve">—</w:t>
      </w:r>
      <w:r>
        <w:rPr/>
        <w:t xml:space="preserve">state appropriation are provided solely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is provided solely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$688,000 of the Puget Sound ferry operations account—state appropriation is provided solely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$1,978,000 of the Puget Sound ferry operations account—state appropriation is provided solely for restoration of service to reflect increased ridership, availability of crewing and available revenues. Expenditures may be made to resume service to Sidney, British Columbia, including any service to the San Juans; to provide Saturday service on the Fauntleroy-Vashon-Southworth route; and to resume late night service on other routes in the system.</w:t>
      </w:r>
    </w:p>
    <w:p>
      <w:pPr>
        <w:spacing w:before="0" w:after="0" w:line="408" w:lineRule="exact"/>
        <w:ind w:left="0" w:right="0" w:firstLine="576"/>
        <w:jc w:val="left"/>
      </w:pPr>
      <w:r>
        <w:rPr/>
        <w:t xml:space="preserve">(9) Within amounts provided in this 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(10) $336,000 of the Puget Sound ferry operations account</w:t>
      </w:r>
      <w:r>
        <w:rPr>
          <w:rFonts w:ascii="Times New Roman" w:hAnsi="Times New Roman"/>
        </w:rPr>
        <w:t xml:space="preserve">—</w:t>
      </w:r>
      <w:r>
        <w:rPr/>
        <w:t xml:space="preserve">state appropriation is provided solely for evacuation slide training.</w:t>
      </w:r>
    </w:p>
    <w:p>
      <w:pPr>
        <w:spacing w:before="0" w:after="0" w:line="408" w:lineRule="exact"/>
        <w:ind w:left="0" w:right="0" w:firstLine="576"/>
        <w:jc w:val="left"/>
      </w:pPr>
      <w:r>
        <w:rPr/>
        <w:t xml:space="preserve">(11) $336,000 of the Puget Sound ferry operations account</w:t>
      </w:r>
      <w:r>
        <w:rPr>
          <w:rFonts w:ascii="Times New Roman" w:hAnsi="Times New Roman"/>
        </w:rPr>
        <w:t xml:space="preserve">—</w:t>
      </w:r>
      <w:r>
        <w:rPr/>
        <w:t xml:space="preserve">state appropriation is provided solely for fall restraint labor and industries inspections.</w:t>
      </w:r>
    </w:p>
    <w:p>
      <w:pPr>
        <w:spacing w:before="0" w:after="0" w:line="408" w:lineRule="exact"/>
        <w:ind w:left="0" w:right="0" w:firstLine="576"/>
        <w:jc w:val="left"/>
      </w:pPr>
      <w:r>
        <w:rPr/>
        <w:t xml:space="preserve">(12) $735,000 of the Puget Sound ferry operations account</w:t>
      </w:r>
      <w:r>
        <w:rPr>
          <w:rFonts w:ascii="Times New Roman" w:hAnsi="Times New Roman"/>
        </w:rPr>
        <w:t xml:space="preserve">—</w:t>
      </w:r>
      <w:r>
        <w:rPr/>
        <w:t xml:space="preserve">state appropriation is provided solely for familiarization for new assignments of engine crew and terminal staff.</w:t>
      </w:r>
    </w:p>
    <w:p>
      <w:pPr>
        <w:spacing w:before="0" w:after="0" w:line="408" w:lineRule="exact"/>
        <w:ind w:left="0" w:right="0" w:firstLine="576"/>
        <w:jc w:val="left"/>
      </w:pPr>
      <w:r>
        <w:rPr/>
        <w:t xml:space="preserve">(13) $160,000 of the Puget Sound ferry operations account</w:t>
      </w:r>
      <w:r>
        <w:rPr>
          <w:rFonts w:ascii="Times New Roman" w:hAnsi="Times New Roman"/>
        </w:rPr>
        <w:t xml:space="preserve">—</w:t>
      </w:r>
      <w:r>
        <w:rPr/>
        <w:t xml:space="preserve">state appropriation is provided solely for electronic navigation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$80,704,000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rPr/>
        <w:t xml:space="preserve">$81,250,000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$11,954,000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$900,000</w:t>
      </w:r>
    </w:p>
    <w:p>
      <w:pPr>
        <w:tabs>
          <w:tab w:val="right" w:leader="dot" w:pos="9936"/>
        </w:tabs>
        <w:ind w:left="0" w:right="0" w:firstLine="1440"/>
      </w:pPr>
      <w:r>
        <w:rPr/>
        <w:t xml:space="preserve">TOTAL APPROPRIATION</w:t>
      </w:r>
      <w:r>
        <w:tab/>
      </w:r>
      <w:r>
        <w:rPr/>
        <w:t xml:space="preserve">$15,421,000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0" w:after="0" w:line="408" w:lineRule="exact"/>
        <w:ind w:left="0" w:right="0" w:firstLine="576"/>
        <w:jc w:val="left"/>
      </w:pPr>
      <w:r>
        <w:rPr/>
        <w:t xml:space="preserve">(3)(a) By October 1, 2021, the department must report to the office of financial management and the transportation committees with recommendations regarding:</w:t>
      </w:r>
    </w:p>
    <w:p>
      <w:pPr>
        <w:spacing w:before="0" w:after="0" w:line="408" w:lineRule="exact"/>
        <w:ind w:left="0" w:right="0" w:firstLine="576"/>
        <w:jc w:val="left"/>
      </w:pPr>
      <w:r>
        <w:rPr/>
        <w:t xml:space="preserve">(i) Modifications to the agreement with Wahkiakum county regarding future state reimbursement for the Wahkiakum ferry operating and maintenance deficit; and</w:t>
      </w:r>
    </w:p>
    <w:p>
      <w:pPr>
        <w:spacing w:before="0" w:after="0" w:line="408" w:lineRule="exact"/>
        <w:ind w:left="0" w:right="0" w:firstLine="576"/>
        <w:jc w:val="left"/>
      </w:pPr>
      <w:r>
        <w:rPr/>
        <w:t xml:space="preserve">(ii) Cost-sharing models for operating and maintenance costs, which recognize the benefit of the ferry route to both Washington and Oregon.</w:t>
      </w:r>
    </w:p>
    <w:p>
      <w:pPr>
        <w:spacing w:before="0" w:after="0" w:line="408" w:lineRule="exact"/>
        <w:ind w:left="0" w:right="0" w:firstLine="576"/>
        <w:jc w:val="left"/>
      </w:pPr>
      <w:r>
        <w:rPr/>
        <w:t xml:space="preserve">(b) The reimbursement recommendations must reflect a mutual agreement with Wahkiakum county, which considers future county ferry operating loss projections. The report may address the importance of the ferry route to the state highway system and whether there is a need for an increased role for the state department of transportation in the finance or operation of the ferry route.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$16,577,000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$15,195,000</w:t>
      </w:r>
    </w:p>
    <w:p>
      <w:pPr>
        <w:tabs>
          <w:tab w:val="right" w:leader="dot" w:pos="9936"/>
        </w:tabs>
        <w:ind w:left="0" w:right="0" w:firstLine="1440"/>
      </w:pPr>
      <w:r>
        <w:rPr/>
        <w:t xml:space="preserve">TOTAL APPROPRIATION</w:t>
      </w:r>
      <w:r>
        <w:tab/>
      </w:r>
      <w:r>
        <w:rPr/>
        <w:t xml:space="preserve">$31,772,000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2021-2 ALL PROJECTS as developed April 23, 2021, Freight Mobility Strategic Investment Board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WSDOT as it updates its federally-compliant freight plan, the board is directed to identify the highest priority freight investments for the state, across freight modes, state and local jurisdictions, and regions of the state. By December 1, 2021, the board must submit a preliminary report providing a status update on the process and methodology for identifying and prioritizing investments. By December 1, 2022, the board must submit a prioritized list of freight investments that are geographically balanced across the state and can proceed to construction in a timely manner. The prioritized freight project list for the state portion of national highway freight program funds must first address shortfalls in funding for connecting Washington act projects.</w:t>
      </w:r>
    </w:p>
    <w:p>
      <w:pPr>
        <w:spacing w:before="0" w:after="0" w:line="408" w:lineRule="exact"/>
        <w:ind w:left="0" w:right="0" w:firstLine="576"/>
        <w:jc w:val="left"/>
      </w:pPr>
      <w:r>
        <w:rPr/>
        <w:t xml:space="preserve">(4)(a)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the LEAP Transportation Document 2021-2 ALL PROJECT list;</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$4,196,000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$3,501,000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$750,000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equipment shelters;</w:t>
      </w:r>
    </w:p>
    <w:p>
      <w:pPr>
        <w:spacing w:before="0" w:after="0" w:line="408" w:lineRule="exact"/>
        <w:ind w:left="0" w:right="0" w:firstLine="576"/>
        <w:jc w:val="left"/>
      </w:pPr>
      <w:r>
        <w:rPr/>
        <w:t xml:space="preserve">(f) $650,000 for the weatherization projects;</w:t>
      </w:r>
    </w:p>
    <w:p>
      <w:pPr>
        <w:spacing w:before="0" w:after="0" w:line="408" w:lineRule="exact"/>
        <w:ind w:left="0" w:right="0" w:firstLine="576"/>
        <w:jc w:val="left"/>
      </w:pPr>
      <w:r>
        <w:rPr/>
        <w:t xml:space="preserve">(g) $200,000 for roof replacements reappropriation; and</w:t>
      </w:r>
    </w:p>
    <w:p>
      <w:pPr>
        <w:spacing w:before="0" w:after="0" w:line="408" w:lineRule="exact"/>
        <w:ind w:left="0" w:right="0" w:firstLine="576"/>
        <w:jc w:val="left"/>
      </w:pPr>
      <w:r>
        <w:rPr/>
        <w:t xml:space="preserve">(h) $640,000 for water and fire suppression systems reappropriation.</w:t>
      </w:r>
    </w:p>
    <w:p>
      <w:pPr>
        <w:spacing w:before="0" w:after="0" w:line="408" w:lineRule="exact"/>
        <w:ind w:left="0" w:right="0" w:firstLine="576"/>
        <w:jc w:val="left"/>
      </w:pPr>
      <w:r>
        <w:rPr/>
        <w:t xml:space="preserve">(3) 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$55,028,000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$37,379,000</w:t>
      </w:r>
    </w:p>
    <w:p>
      <w:pPr>
        <w:tabs>
          <w:tab w:val="right" w:leader="dot" w:pos="9936"/>
        </w:tabs>
        <w:ind w:left="0" w:right="0" w:firstLine="1440"/>
      </w:pPr>
      <w:r>
        <w:rPr/>
        <w:t xml:space="preserve">TOTAL APPROPRIATION</w:t>
      </w:r>
      <w:r>
        <w:tab/>
      </w:r>
      <w:r>
        <w:rPr/>
        <w:t xml:space="preserve">$93,863,000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$201,000,000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$219,770,000</w:t>
      </w:r>
    </w:p>
    <w:p>
      <w:pPr>
        <w:spacing w:before="120" w:after="0" w:line="408" w:lineRule="exact"/>
        <w:ind w:left="0" w:right="0" w:firstLine="576"/>
        <w:jc w:val="left"/>
      </w:pPr>
      <w:r>
        <w:rPr/>
        <w:t xml:space="preserve">The appropriations in this section are subject to the following conditions and limitations: $2,500,000 of the transportation improvement account</w:t>
      </w:r>
      <w:r>
        <w:rPr>
          <w:rFonts w:ascii="Times New Roman" w:hAnsi="Times New Roman"/>
        </w:rPr>
        <w:t xml:space="preserve">—</w:t>
      </w:r>
      <w:r>
        <w:rPr/>
        <w:t xml:space="preserve">state appropriation is provided solely for the Relight Washington Program. The transportation improvement board shall conduct a comparative analysis of expanding the Relight Washington Program to all cities that are not currently eligible compared to utilizing the same funding amount for other preservation programs administered by the transportation improvement board. If needed to perform this analysis, the transportation improvement board shall gather additional information on the demand and return on investment from a follow up survey to cities currently ineligible for the Relight Washington Program. The transportation improvement board shall report the results of the analysis to the governor and the transportation committees of the legislature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$10,852,000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$3,289,000</w:t>
      </w:r>
    </w:p>
    <w:p>
      <w:pPr>
        <w:tabs>
          <w:tab w:val="right" w:leader="dot" w:pos="9936"/>
        </w:tabs>
        <w:ind w:left="0" w:right="0" w:firstLine="1440"/>
      </w:pPr>
      <w:r>
        <w:rPr/>
        <w:t xml:space="preserve">TOTAL APPROPRIATION</w:t>
      </w:r>
      <w:r>
        <w:tab/>
      </w:r>
      <w:r>
        <w:rPr/>
        <w:t xml:space="preserve">$14,141,000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$3,289,000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$149,000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$119,053,000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$89,717,000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$388,903,000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$48,628,000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$2,881,033,000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$105,363,000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$10,784,000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$15,940,000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$30,308,000</w:t>
      </w:r>
    </w:p>
    <w:p>
      <w:pPr>
        <w:tabs>
          <w:tab w:val="right" w:leader="dot" w:pos="9936"/>
        </w:tabs>
        <w:ind w:left="0" w:right="0" w:firstLine="1440"/>
      </w:pPr>
      <w:r>
        <w:rPr/>
        <w:t xml:space="preserve">TOTAL APPROPRIATION</w:t>
      </w:r>
      <w:r>
        <w:tab/>
      </w:r>
      <w:r>
        <w:rPr/>
        <w:t xml:space="preserve">$4,089,878,000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2021-1 as developed April 23, 2021,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2021-2 ALL PROJECTS as developed April 23, 2021,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$2,230,636,000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$82,475,000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$28,411,000 in proceeds from the sale of bonds authorized in RCW 47.10.873.</w:t>
      </w:r>
    </w:p>
    <w:p>
      <w:pPr>
        <w:spacing w:before="0" w:after="0" w:line="408" w:lineRule="exact"/>
        <w:ind w:left="0" w:right="0" w:firstLine="576"/>
        <w:jc w:val="left"/>
      </w:pPr>
      <w:r>
        <w:rPr/>
        <w:t xml:space="preserve">(7) $60,450,000 of the transportation partnership account</w:t>
      </w:r>
      <w:r>
        <w:rPr>
          <w:rFonts w:ascii="Times New Roman" w:hAnsi="Times New Roman"/>
        </w:rPr>
        <w:t xml:space="preserve">—</w:t>
      </w:r>
      <w:r>
        <w:rPr/>
        <w:t xml:space="preserve">state appropriation, $2,258,000 of the motor vehicle account</w:t>
      </w:r>
      <w:r>
        <w:rPr>
          <w:rFonts w:ascii="Times New Roman" w:hAnsi="Times New Roman"/>
        </w:rPr>
        <w:t xml:space="preserve">—</w:t>
      </w:r>
      <w:r>
        <w:rPr/>
        <w:t xml:space="preserve">private/local appropriation, and $984,000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w:t>
      </w:r>
    </w:p>
    <w:p>
      <w:pPr>
        <w:spacing w:before="0" w:after="0" w:line="408" w:lineRule="exact"/>
        <w:ind w:left="0" w:right="0" w:firstLine="576"/>
        <w:jc w:val="left"/>
      </w:pPr>
      <w:r>
        <w:rPr/>
        <w:t xml:space="preserve">(8) $193,699,000 of the connecting Washington account</w:t>
      </w:r>
      <w:r>
        <w:rPr>
          <w:rFonts w:ascii="Times New Roman" w:hAnsi="Times New Roman"/>
        </w:rPr>
        <w:t xml:space="preserve">—</w:t>
      </w:r>
      <w:r>
        <w:rPr/>
        <w:t xml:space="preserve">state appropriation is provided solely for the US 395 North Spokane Corridor project (M00800R).</w:t>
      </w:r>
    </w:p>
    <w:p>
      <w:pPr>
        <w:spacing w:before="0" w:after="0" w:line="408" w:lineRule="exact"/>
        <w:ind w:left="0" w:right="0" w:firstLine="576"/>
        <w:jc w:val="left"/>
      </w:pPr>
      <w:r>
        <w:rPr/>
        <w:t xml:space="preserve">(9)(a) $14,827,000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LEAP transportation document referenced in subsection (2) of this section if additional funding is identified and submitted through the existing unanticipated receipts process by September 1, 2021. The department and the state treasurer shall pursue alternatives to toll revenue funding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September 15, 2021.</w:t>
      </w:r>
    </w:p>
    <w:p>
      <w:pPr>
        <w:spacing w:before="0" w:after="0" w:line="408" w:lineRule="exact"/>
        <w:ind w:left="0" w:right="0" w:firstLine="576"/>
        <w:jc w:val="left"/>
      </w:pPr>
      <w:r>
        <w:rPr/>
        <w:t xml:space="preserve">(10)(a) $492,349,000 of the connecting Washington account</w:t>
      </w:r>
      <w:r>
        <w:rPr>
          <w:rFonts w:ascii="Times New Roman" w:hAnsi="Times New Roman"/>
        </w:rPr>
        <w:t xml:space="preserve">—</w:t>
      </w:r>
      <w:r>
        <w:rPr/>
        <w:t xml:space="preserve">state appropriation and $355,000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(11) $382,880,000 of the connecting Washington account</w:t>
      </w:r>
      <w:r>
        <w:rPr>
          <w:rFonts w:ascii="Times New Roman" w:hAnsi="Times New Roman"/>
        </w:rPr>
        <w:t xml:space="preserve">—</w:t>
      </w:r>
      <w:r>
        <w:rPr/>
        <w:t xml:space="preserve">state appropriation, $4,800,000 of the multimodal transportation account</w:t>
      </w:r>
      <w:r>
        <w:rPr>
          <w:rFonts w:ascii="Times New Roman" w:hAnsi="Times New Roman"/>
        </w:rPr>
        <w:t xml:space="preserve">—</w:t>
      </w:r>
      <w:r>
        <w:rPr/>
        <w:t xml:space="preserve">state appropriation, $17,869,000 of the motor vehicle account</w:t>
      </w:r>
      <w:r>
        <w:rPr>
          <w:rFonts w:ascii="Times New Roman" w:hAnsi="Times New Roman"/>
        </w:rPr>
        <w:t xml:space="preserve">—</w:t>
      </w:r>
      <w:r>
        <w:rPr/>
        <w:t xml:space="preserve">private/local appropriation, and $82,165,000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construct a full single-point urban interchange at the junction of state route number 161 (Meridian avenue) and state route number 167 and a full directional interchange at the junction of state route number 509 and 188th Street. If the department receives additional funds from an outside source for this project after the base project is fully funded, the funds must first be applied toward the completion of these two interchanges.</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(e) Of the amounts provided in this subsection, $2,500,000 of the multimodal transportation account</w:t>
      </w:r>
      <w:r>
        <w:rPr>
          <w:rFonts w:ascii="Times New Roman" w:hAnsi="Times New Roman"/>
        </w:rPr>
        <w:t xml:space="preserve">—</w:t>
      </w:r>
      <w:r>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(12)(a) $26,928,000 of the motor vehicle account</w:t>
      </w:r>
      <w:r>
        <w:rPr>
          <w:rFonts w:ascii="Times New Roman" w:hAnsi="Times New Roman"/>
        </w:rPr>
        <w:t xml:space="preserve">—</w:t>
      </w:r>
      <w:r>
        <w:rPr/>
        <w:t xml:space="preserve">state appropriation and $1,671,000 of the motor vehicle account</w:t>
      </w:r>
      <w:r>
        <w:rPr>
          <w:rFonts w:ascii="Times New Roman" w:hAnsi="Times New Roman"/>
        </w:rPr>
        <w:t xml:space="preserve">—</w:t>
      </w:r>
      <w:r>
        <w:rPr/>
        <w:t xml:space="preserve">private/local appropriation are provided solely to support a project office and the continued work toward the I-5 Interstate Bridge Replacement project (L2000370).</w:t>
      </w:r>
    </w:p>
    <w:p>
      <w:pPr>
        <w:spacing w:before="0" w:after="0" w:line="408" w:lineRule="exact"/>
        <w:ind w:left="0" w:right="0" w:firstLine="576"/>
        <w:jc w:val="left"/>
      </w:pPr>
      <w:r>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rPr/>
        <w:t xml:space="preserve">(13)(a) $400,000,000 of the coronavirus state fiscal recovery fund</w:t>
      </w:r>
      <w:r>
        <w:rPr>
          <w:rFonts w:ascii="Times New Roman" w:hAnsi="Times New Roman"/>
        </w:rPr>
        <w:t xml:space="preserve">—</w:t>
      </w:r>
      <w:r>
        <w:rPr/>
        <w:t xml:space="preserve">federal appropriation, $529,577,000 of the connecting Washington account</w:t>
      </w:r>
      <w:r>
        <w:rPr>
          <w:rFonts w:ascii="Times New Roman" w:hAnsi="Times New Roman"/>
        </w:rPr>
        <w:t xml:space="preserve">—</w:t>
      </w:r>
      <w:r>
        <w:rPr/>
        <w:t xml:space="preserve">state appropriation, $194,959,000 of the motor vehicle account</w:t>
      </w:r>
      <w:r>
        <w:rPr>
          <w:rFonts w:ascii="Times New Roman" w:hAnsi="Times New Roman"/>
        </w:rPr>
        <w:t xml:space="preserve">—</w:t>
      </w:r>
      <w:r>
        <w:rPr/>
        <w:t xml:space="preserve">federal appropriation, and $1,849,000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 Of the amounts provided in this subsection, $400,000,000 of the connecting Washington account</w:t>
      </w:r>
      <w:r>
        <w:rPr>
          <w:rFonts w:ascii="Times New Roman" w:hAnsi="Times New Roman"/>
        </w:rPr>
        <w:t xml:space="preserve">—</w:t>
      </w:r>
      <w:r>
        <w:rPr/>
        <w:t xml:space="preserve">state appropriation must be initially placed in unallotted status during the 2021-2023 fiscal biennium, and may only be released by the office of financial management for allotment by the department if it is determined that the Fish Passage Barrier Removal project (0BI4001) is not an eligible use of amounts received by the state pursuant to the federal American rescue plan act of 2021.</w:t>
      </w:r>
    </w:p>
    <w:p>
      <w:pPr>
        <w:spacing w:before="0" w:after="0" w:line="408" w:lineRule="exact"/>
        <w:ind w:left="0" w:right="0" w:firstLine="576"/>
        <w:jc w:val="left"/>
      </w:pPr>
      <w:r>
        <w:rPr/>
        <w:t xml:space="preserve">(b)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(d)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601 of this act.</w:t>
      </w:r>
    </w:p>
    <w:p>
      <w:pPr>
        <w:spacing w:before="0" w:after="0" w:line="408" w:lineRule="exact"/>
        <w:ind w:left="0" w:right="0" w:firstLine="576"/>
        <w:jc w:val="left"/>
      </w:pPr>
      <w:r>
        <w:rPr/>
        <w:t xml:space="preserve">(14) $14,669,000 of the connecting Washington account</w:t>
      </w:r>
      <w:r>
        <w:rPr>
          <w:rFonts w:ascii="Times New Roman" w:hAnsi="Times New Roman"/>
        </w:rPr>
        <w:t xml:space="preserve">—</w:t>
      </w:r>
      <w:r>
        <w:rPr/>
        <w:t xml:space="preserve">state appropriation and $3,037,000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on the list referenced in subsection (1) of this section.</w:t>
      </w:r>
    </w:p>
    <w:p>
      <w:pPr>
        <w:spacing w:before="0" w:after="0" w:line="408" w:lineRule="exact"/>
        <w:ind w:left="0" w:right="0" w:firstLine="576"/>
        <w:jc w:val="left"/>
      </w:pPr>
      <w:r>
        <w:rPr/>
        <w:t xml:space="preserve">(15) $15,189,000 of the motor vehicle account</w:t>
      </w:r>
      <w:r>
        <w:rPr>
          <w:rFonts w:ascii="Times New Roman" w:hAnsi="Times New Roman"/>
        </w:rPr>
        <w:t xml:space="preserve">—</w:t>
      </w:r>
      <w:r>
        <w:rPr/>
        <w:t xml:space="preserve">federal appropriation, $259,000 of the motor vehicle account</w:t>
      </w:r>
      <w:r>
        <w:rPr>
          <w:rFonts w:ascii="Times New Roman" w:hAnsi="Times New Roman"/>
        </w:rPr>
        <w:t xml:space="preserve">—</w:t>
      </w:r>
      <w:r>
        <w:rPr/>
        <w:t xml:space="preserve">state appropriation, and $15,481,000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(16) $18,914,000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(17) $1,000,000 of the connecting Washington account—state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w:t>
      </w:r>
    </w:p>
    <w:p>
      <w:pPr>
        <w:spacing w:before="0" w:after="0" w:line="408" w:lineRule="exact"/>
        <w:ind w:left="0" w:right="0" w:firstLine="576"/>
        <w:jc w:val="left"/>
      </w:pPr>
      <w:r>
        <w:rPr/>
        <w:t xml:space="preserve">(18) $1,090,000 of the motor vehicle account—state appropriation is provided solely for the US 101/East Sequim Corridor Improvements project (L2000343).</w:t>
      </w:r>
    </w:p>
    <w:p>
      <w:pPr>
        <w:spacing w:before="0" w:after="0" w:line="408" w:lineRule="exact"/>
        <w:ind w:left="0" w:right="0" w:firstLine="576"/>
        <w:jc w:val="left"/>
      </w:pPr>
      <w:r>
        <w:rPr/>
        <w:t xml:space="preserve">(19) $12,139,000 of the motor vehicle account—state appropriation and $9,104,000 of the connecting Washington account—state appropriation are provided solely for the SR 522/Paradise Lk Rd Interchange &amp; Widening on SR 522 (Design/Engineering) project (NPARADI).</w:t>
      </w:r>
    </w:p>
    <w:p>
      <w:pPr>
        <w:spacing w:before="0" w:after="0" w:line="408" w:lineRule="exact"/>
        <w:ind w:left="0" w:right="0" w:firstLine="576"/>
        <w:jc w:val="left"/>
      </w:pPr>
      <w:r>
        <w:rPr/>
        <w:t xml:space="preserve">(20) $1,378,000 of the motor vehicle account—federal appropriation is provided solely for the US 101/Morse Creek Safety Barrier project (L1000247).</w:t>
      </w:r>
    </w:p>
    <w:p>
      <w:pPr>
        <w:spacing w:before="0" w:after="0" w:line="408" w:lineRule="exact"/>
        <w:ind w:left="0" w:right="0" w:firstLine="576"/>
        <w:jc w:val="left"/>
      </w:pPr>
      <w:r>
        <w:rPr/>
        <w:t xml:space="preserve">(21) $915,000 of the motor vehicle account—state appropriation is provided solely for the SR 162/410 Interchange Design and Right of Way project (L1000276).</w:t>
      </w:r>
    </w:p>
    <w:p>
      <w:pPr>
        <w:spacing w:before="0" w:after="0" w:line="408" w:lineRule="exact"/>
        <w:ind w:left="0" w:right="0" w:firstLine="576"/>
        <w:jc w:val="left"/>
      </w:pPr>
      <w:r>
        <w:rPr/>
        <w:t xml:space="preserve">(22) $6,581,000 of the connecting Washington account—state appropriation is provided solely for the US Hwy 2 Safety project (N00200R).</w:t>
      </w:r>
    </w:p>
    <w:p>
      <w:pPr>
        <w:spacing w:before="0" w:after="0" w:line="408" w:lineRule="exact"/>
        <w:ind w:left="0" w:right="0" w:firstLine="576"/>
        <w:jc w:val="left"/>
      </w:pPr>
      <w:r>
        <w:rPr/>
        <w:t xml:space="preserve">(23)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(24) Any advisory group that the department convenes during the 2021-2023 fiscal biennium must consider the interests of the entire state of Washington.</w:t>
      </w:r>
    </w:p>
    <w:p>
      <w:pPr>
        <w:spacing w:before="0" w:after="0" w:line="408" w:lineRule="exact"/>
        <w:ind w:left="0" w:right="0" w:firstLine="576"/>
        <w:jc w:val="left"/>
      </w:pPr>
      <w:r>
        <w:rPr/>
        <w:t xml:space="preserve">(25)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$49,105,000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$15,183,000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$85,444,000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$489,602,000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$10,792,000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$159,043,000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$1,891,000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$9,730,000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$26,039,000</w:t>
      </w:r>
    </w:p>
    <w:p>
      <w:pPr>
        <w:tabs>
          <w:tab w:val="right" w:leader="dot" w:pos="9936"/>
        </w:tabs>
        <w:ind w:left="0" w:right="0" w:firstLine="1440"/>
      </w:pPr>
      <w:r>
        <w:rPr/>
        <w:t xml:space="preserve">TOTAL APPROPRIATION</w:t>
      </w:r>
      <w:r>
        <w:tab/>
      </w:r>
      <w:r>
        <w:rPr/>
        <w:t xml:space="preserve">$848,663,000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2021-1 as developed April 23, 2021,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2021-2 ALL PROJECTS as developed April 23, 2021,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$5,166,000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$11,679,000 of the motor vehicle account</w:t>
      </w:r>
      <w:r>
        <w:rPr>
          <w:rFonts w:ascii="Times New Roman" w:hAnsi="Times New Roman"/>
        </w:rPr>
        <w:t xml:space="preserve">—</w:t>
      </w:r>
      <w:r>
        <w:rPr/>
        <w:t xml:space="preserve">federal appropriation is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$8,273,000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$5,289,000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tabs>
          <w:tab w:val="right" w:leader="dot" w:pos="9936"/>
        </w:tabs>
        <w:ind w:left="0" w:right="0" w:firstLine="1440"/>
      </w:pPr>
      <w:r>
        <w:rPr/>
        <w:t xml:space="preserve">TOTAL APPROPRIATION</w:t>
      </w:r>
      <w:r>
        <w:tab/>
      </w:r>
      <w:r>
        <w:rPr/>
        <w:t xml:space="preserve">$14,962,000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$579,000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$1,000,000 of the motor vehicle account</w:t>
      </w:r>
      <w:r>
        <w:rPr>
          <w:rFonts w:ascii="Times New Roman" w:hAnsi="Times New Roman"/>
        </w:rPr>
        <w:t xml:space="preserve">—</w:t>
      </w:r>
      <w:r>
        <w:rPr/>
        <w:t xml:space="preserve">state appropriation is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$128,759,000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$139,188,000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$312,000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$8,410,000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$75,640,000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$152,453,000</w:t>
      </w:r>
    </w:p>
    <w:p>
      <w:pPr>
        <w:tabs>
          <w:tab w:val="right" w:leader="dot" w:pos="9936"/>
        </w:tabs>
        <w:ind w:left="0" w:right="0" w:firstLine="1440"/>
      </w:pPr>
      <w:r>
        <w:rPr/>
        <w:t xml:space="preserve">TOTAL APPROPRIATION</w:t>
      </w:r>
      <w:r>
        <w:tab/>
      </w:r>
      <w:r>
        <w:rPr/>
        <w:t xml:space="preserve">$504,762,000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2021-2 ALL PROJECTS as developed April 23, 2021, Program - Washington State Ferries Capital Program (W). </w:t>
      </w:r>
      <w:r>
        <w:rPr/>
        <w:t xml:space="preserve">No funds appropriated in this act or additional funds received through the unanticipated receipt process may be allocated or expended for terminal electrification purposes this biennium.</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$1,277,000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$24,750,000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(6) $152,453,000 of the capital vessel replacement account</w:t>
      </w:r>
      <w:r>
        <w:rPr>
          <w:rFonts w:ascii="Times New Roman" w:hAnsi="Times New Roman"/>
        </w:rPr>
        <w:t xml:space="preserve">—</w:t>
      </w:r>
      <w:r>
        <w:rPr/>
        <w:t xml:space="preserve">state appropriation is provided solely for the acquisition of a 144-car hybrid-electric vessel (L2000329). In 2019 the legislature amended RCW 47.60.810 to direct the department to modify an existing vessel construction contract to provide for an additional five ferries. As such, it is the intent of the legislature that the department award the contract for the hybrid electric Olympic class vessel #5(L2000329) in a timely manner. In addition, the legislature intends to minimize costs and maximize construction efficiency by providing sufficient funding for construction of all five vessels, including funding for long lead time materials procured at the lowest possible prices.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(7) The capital vessel replacement account</w:t>
      </w:r>
      <w:r>
        <w:rPr>
          <w:rFonts w:ascii="Times New Roman" w:hAnsi="Times New Roman"/>
        </w:rPr>
        <w:t xml:space="preserve">—</w:t>
      </w:r>
      <w:r>
        <w:rPr/>
        <w:t xml:space="preserve">state appropriation includes up to $152,453,000 in proceeds from the sale of bonds authorized in RCW 47.10.873.</w:t>
      </w:r>
    </w:p>
    <w:p>
      <w:pPr>
        <w:spacing w:before="0" w:after="0" w:line="408" w:lineRule="exact"/>
        <w:ind w:left="0" w:right="0" w:firstLine="576"/>
        <w:jc w:val="left"/>
      </w:pPr>
      <w:r>
        <w:rPr/>
        <w:t xml:space="preserve">(8) $4,200,000 of the connecting Washington account</w:t>
      </w:r>
      <w:r>
        <w:rPr>
          <w:rFonts w:ascii="Times New Roman" w:hAnsi="Times New Roman"/>
        </w:rPr>
        <w:t xml:space="preserve">—</w:t>
      </w:r>
      <w:r>
        <w:rPr/>
        <w:t xml:space="preserve">state appropriation and $2,200,000 of the Puget Sound operating account [Puget Sound capital construction account]</w:t>
      </w:r>
      <w:r>
        <w:rPr>
          <w:rFonts w:ascii="Times New Roman" w:hAnsi="Times New Roman"/>
        </w:rPr>
        <w:t xml:space="preserve">—</w:t>
      </w:r>
      <w:r>
        <w:rPr/>
        <w:t xml:space="preserve">federal appropriation are provided solely for ferry vessel and terminal preservation (L2000110). The funds provided in this subsection must be used for unplanned preservation needs before shifting funding from other preservation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$550,000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$82,493,000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$41,219,000</w:t>
      </w:r>
    </w:p>
    <w:p>
      <w:pPr>
        <w:tabs>
          <w:tab w:val="right" w:leader="dot" w:pos="9936"/>
        </w:tabs>
        <w:ind w:left="0" w:right="0" w:firstLine="1440"/>
      </w:pPr>
      <w:r>
        <w:rPr/>
        <w:t xml:space="preserve">TOTAL APPROPRIATION</w:t>
      </w:r>
      <w:r>
        <w:tab/>
      </w:r>
      <w:r>
        <w:rPr/>
        <w:t xml:space="preserve">$129,718,000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2021-2 ALL PROJECTS as developed April 23, 2021, Program - Rail Program (Y).</w:t>
      </w:r>
    </w:p>
    <w:p>
      <w:pPr>
        <w:spacing w:before="0" w:after="0" w:line="408" w:lineRule="exact"/>
        <w:ind w:left="0" w:right="0" w:firstLine="576"/>
        <w:jc w:val="left"/>
      </w:pPr>
      <w:r>
        <w:rPr/>
        <w:t xml:space="preserve">(2) $5,089,000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2021-2 ALL PROJECTS, as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$6,817,000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$550,000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$33,964,000 of the multimodal transportation account</w:t>
      </w:r>
      <w:r>
        <w:rPr>
          <w:rFonts w:ascii="Times New Roman" w:hAnsi="Times New Roman"/>
        </w:rPr>
        <w:t xml:space="preserve">—</w:t>
      </w:r>
      <w:r>
        <w:rPr/>
        <w:t xml:space="preserve">state appropriation and $37,500,000 of the multimodal transportation account</w:t>
      </w:r>
      <w:r>
        <w:rPr>
          <w:rFonts w:ascii="Times New Roman" w:hAnsi="Times New Roman"/>
        </w:rPr>
        <w:t xml:space="preserve">—</w:t>
      </w:r>
      <w:r>
        <w:rPr/>
        <w:t xml:space="preserve">federal appropriation are provided solely for Passenger Rail Equipment Replacement (project 700010C.) The appropriations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$223,000 of the multimodal transportation account</w:t>
      </w:r>
      <w:r>
        <w:rPr>
          <w:rFonts w:ascii="Times New Roman" w:hAnsi="Times New Roman"/>
        </w:rPr>
        <w:t xml:space="preserve">—</w:t>
      </w:r>
      <w:r>
        <w:rPr/>
        <w:t xml:space="preserve">state appropriation is provided solely for contingency funding for emergent freight rail assistance projects funded in subsection (3) of this section. Project sponsors may apply to the department for contingency funds needed due to unforeseeable cost increases. The department shall submit a report of any contingency funds provided under this subsection as part of the department's annual budget submittal.</w:t>
      </w:r>
    </w:p>
    <w:p>
      <w:pPr>
        <w:spacing w:before="0" w:after="0" w:line="408" w:lineRule="exact"/>
        <w:ind w:left="0" w:right="0" w:firstLine="576"/>
        <w:jc w:val="left"/>
      </w:pPr>
      <w:r>
        <w:rPr/>
        <w:t xml:space="preserve">(9)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$793,000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$11,064,000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$55,751,000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$123,292,000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$71,615,000</w:t>
      </w:r>
    </w:p>
    <w:p>
      <w:pPr>
        <w:tabs>
          <w:tab w:val="right" w:leader="dot" w:pos="9936"/>
        </w:tabs>
        <w:ind w:left="0" w:right="0" w:firstLine="1440"/>
      </w:pPr>
      <w:r>
        <w:rPr/>
        <w:t xml:space="preserve">TOTAL APPROPRIATION</w:t>
      </w:r>
      <w:r>
        <w:tab/>
      </w:r>
      <w:r>
        <w:rPr/>
        <w:t xml:space="preserve">$271,465,000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2021-2 ALL PROJECTS as developed April 23, 2021,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$32,613,000 of the multimodal transportation account</w:t>
      </w:r>
      <w:r>
        <w:rPr>
          <w:rFonts w:ascii="Times New Roman" w:hAnsi="Times New Roman"/>
        </w:rPr>
        <w:t xml:space="preserve">—</w:t>
      </w:r>
      <w:r>
        <w:rPr/>
        <w:t xml:space="preserve">state appropriation is provided solely for pedestrian and bicycle safety program projects (L2000188).</w:t>
      </w:r>
    </w:p>
    <w:p>
      <w:pPr>
        <w:spacing w:before="0" w:after="0" w:line="408" w:lineRule="exact"/>
        <w:ind w:left="0" w:right="0" w:firstLine="576"/>
        <w:jc w:val="left"/>
      </w:pPr>
      <w:r>
        <w:rPr/>
        <w:t xml:space="preserve">(b) $19,344,000 of the motor vehicle account</w:t>
      </w:r>
      <w:r>
        <w:rPr>
          <w:rFonts w:ascii="Times New Roman" w:hAnsi="Times New Roman"/>
        </w:rPr>
        <w:t xml:space="preserve">—</w:t>
      </w:r>
      <w:r>
        <w:rPr/>
        <w:t xml:space="preserve">federal appropriation and $17,397,000 of the multimodal transportation account</w:t>
      </w:r>
      <w:r>
        <w:rPr>
          <w:rFonts w:ascii="Times New Roman" w:hAnsi="Times New Roman"/>
        </w:rPr>
        <w:t xml:space="preserve">—</w:t>
      </w:r>
      <w:r>
        <w:rPr/>
        <w:t xml:space="preserve">state appropriation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$6,561,000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$12,500,000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When the department updates its federally-compliant freight plan, it shall consult the freight mobility strategic investment board on the freight plan update and on the investment plan component that describes how the estimated funding allocation for the national highway freight program for federal fiscal years 2022-2025 will be invested and matched. The investment plan component for the state portion of national highway freight program funds must first address shortfalls in funding for connecting Washington act projects.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rPr/>
        <w:t xml:space="preserve">(8) $11,679,000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(e) identifies risk reserves and contingency amounts allocated to projects; and (f) lists the nickel, TPA, and connecting Washington projects charging to the Nickel/TPA/CWA Environmental Mitigation Reserve (0BI4ENV) and the Nickel/TPA Projects Completed with Minor Ongoing Expenditures project (0BI100B), and the amount each project is charging.</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except for ferry projects subject to the reporting requirements established in section 309 of this act, that must include:</w:t>
      </w:r>
    </w:p>
    <w:p>
      <w:pPr>
        <w:spacing w:before="0" w:after="0" w:line="408" w:lineRule="exact"/>
        <w:ind w:left="0" w:right="0" w:firstLine="576"/>
        <w:jc w:val="left"/>
      </w:pPr>
      <w:r>
        <w:rPr/>
        <w:t xml:space="preserve">(1)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(2)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(3) The award amount, the engineer's estimate, and the number of bidders for all active projects consistent with the structure of the most recently enacted budget; and</w:t>
      </w:r>
    </w:p>
    <w:p>
      <w:pPr>
        <w:spacing w:before="0" w:after="0" w:line="408" w:lineRule="exact"/>
        <w:ind w:left="0" w:right="0" w:firstLine="576"/>
        <w:jc w:val="left"/>
      </w:pPr>
      <w:r>
        <w:rPr/>
        <w:t xml:space="preserve">(4) Risk reserves and contingency amounts for all projects consistent with the structure of the most recently enacted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NOTIFICATION REQUIREMENTS FOR PAUSES AND CANCELLATIONS</w:t>
      </w:r>
    </w:p>
    <w:p>
      <w:pPr>
        <w:spacing w:before="0" w:after="0" w:line="408" w:lineRule="exact"/>
        <w:ind w:left="0" w:right="0" w:firstLine="576"/>
        <w:jc w:val="left"/>
      </w:pPr>
      <w:r>
        <w:rPr/>
        <w:t xml:space="preserve">(1) The department shall notify the transportation committees of the legislature when it intends to pause for a significant length of time or not proceed with operating items or capital projects included as budget provisos or on project lists. When feasible, this notification shall be provided prior to the pause or cancellation and at least seven days in advance of any public announcement related to such a pause or cancellation.</w:t>
      </w:r>
    </w:p>
    <w:p>
      <w:pPr>
        <w:spacing w:before="0" w:after="0" w:line="408" w:lineRule="exact"/>
        <w:ind w:left="0" w:right="0" w:firstLine="576"/>
        <w:jc w:val="left"/>
      </w:pPr>
      <w:r>
        <w:rPr/>
        <w:t xml:space="preserve">(2) At the time of notification, the department shall provide an explanation for the reason or reasons for the pause or cancellation for each operating budget item and capital project. The explanation shall include specific reasons for each pause or cancellation, in addition to a statement of the broad rationale for the pause or cancellation.</w:t>
      </w:r>
    </w:p>
    <w:p>
      <w:pPr>
        <w:spacing w:before="0" w:after="0" w:line="408" w:lineRule="exact"/>
        <w:ind w:left="0" w:right="0" w:firstLine="576"/>
        <w:jc w:val="left"/>
      </w:pPr>
      <w:r>
        <w:rPr/>
        <w:t xml:space="preserve">(3) When feasible, the department shall make best efforts to keep the transportation committees of the legislature informed of an evaluation process underway for selecting operating budget items and capital projects to be paused or cancelled, providing updates as its selection efforts proceed.</w:t>
      </w:r>
    </w:p>
    <w:p>
      <w:pPr>
        <w:spacing w:before="0" w:after="0" w:line="408" w:lineRule="exact"/>
        <w:ind w:left="0" w:right="0" w:firstLine="576"/>
        <w:jc w:val="left"/>
      </w:pPr>
      <w:r>
        <w:rPr/>
        <w:t xml:space="preserve">(4) When exigent circumstances prevent prior notice of a pause or cancellation from being provided to the transportation committees of the legislature, the department shall provide the information required under this section to the transportation committees of the legislature as soon as is practicable.</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$904,000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$11,153,000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$412,000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$1,483,793,000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$11,770,000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$29,323,000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rPr/>
        <w:t xml:space="preserve">$1,630,881,000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$181,000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$2,231,000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$82,000</w:t>
      </w:r>
    </w:p>
    <w:p>
      <w:pPr>
        <w:tabs>
          <w:tab w:val="right" w:leader="dot" w:pos="9936"/>
        </w:tabs>
        <w:ind w:left="0" w:right="0" w:firstLine="1440"/>
      </w:pPr>
      <w:r>
        <w:rPr/>
        <w:t xml:space="preserve">TOTAL APPROPRIATION</w:t>
      </w:r>
      <w:r>
        <w:tab/>
      </w:r>
      <w:r>
        <w:rPr/>
        <w:t xml:space="preserve">$2,494,000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rPr/>
        <w:t xml:space="preserve">$467,390,000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statutory transfers</w:t>
      </w:r>
      <w:r>
        <w:tab/>
      </w:r>
      <w:r>
        <w:rPr/>
        <w:t xml:space="preserve">$1,974,599,000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rPr/>
        <w:t xml:space="preserve">$235,675,000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$47,000,000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rPr/>
        <w:t xml:space="preserve">$152,453,000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t xml:space="preserve">(3)(a)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(4)(a)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Account</w:t>
      </w:r>
    </w:p>
    <w:p>
      <w:pPr>
        <w:spacing w:before="0" w:after="0" w:line="408" w:lineRule="exact"/>
        <w:ind w:left="0" w:right="0" w:firstLine="0"/>
        <w:jc w:val="left"/>
        <w:tabs>
          <w:tab w:val="right" w:leader="dot" w:pos="9936"/>
        </w:tabs>
      </w:pP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(10)(a)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rPr/>
        <w:t xml:space="preserve">(11)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rPr/>
        <w:t xml:space="preserve">(12)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(13)(a)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$10,305,000</w:t>
      </w:r>
    </w:p>
    <w:p>
      <w:pPr>
        <w:spacing w:before="0" w:after="0" w:line="408" w:lineRule="exact"/>
        <w:ind w:left="0" w:right="0" w:firstLine="576"/>
        <w:jc w:val="left"/>
        <w:tabs>
          <w:tab w:val="right" w:leader="dot" w:pos="9936"/>
        </w:tabs>
      </w:pPr>
      <w:pPr>
        <w:tabs>
          <w:tab w:val="right" w:leader="dot" w:pos="9360"/>
        </w:tabs>
      </w:pPr>
      <w:r>
        <w:rPr/>
        <w:t xml:space="preserve">(b) The amount transferred in this subsection represents repayment of debt service incurred for the construction of the Hybrid Electric Olympic Class (144-auto) Vessel #5 project (L2000329).</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(22)(a)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(23)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(25)(a)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$199,129,000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rPr/>
        <w:t xml:space="preserve">$224,501,000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AMERICAN RESCUE PLAN ACT REVENUE LOSS DEPOSITS</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$600,000,000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expenditure into accounts in the amounts specified in subsection (2) of this section. These amounts are intended to compensate accounts for revenue losses in state fiscal years 2020 and 2021 relative to revenues collected in state fiscal year 2019 and shall be used to maintain government services pursuant to the federal American rescue plan act of 2021.</w:t>
      </w:r>
    </w:p>
    <w:p>
      <w:pPr>
        <w:spacing w:before="0" w:after="0" w:line="408" w:lineRule="exact"/>
        <w:ind w:left="0" w:right="0" w:firstLine="576"/>
        <w:jc w:val="left"/>
      </w:pPr>
      <w:r>
        <w:rPr/>
        <w:t xml:space="preserve">(2) The appropriation must be distributed to the following accounts in the amounts designated:</w:t>
      </w:r>
    </w:p>
    <w:p>
      <w:pPr>
        <w:spacing w:before="12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w:t>
      </w:r>
      <w:r>
        <w:tab/>
      </w:r>
      <w:r>
        <w:rPr/>
        <w:t xml:space="preserve">$115,611,000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$99,416,000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w:t>
      </w:r>
      <w:r>
        <w:tab/>
      </w:r>
      <w:r>
        <w:rPr/>
        <w:t xml:space="preserve">$85,966,000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w:t>
      </w:r>
      <w:r>
        <w:tab/>
      </w:r>
      <w:r>
        <w:rPr/>
        <w:t xml:space="preserve">$67,663,000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$39,547,000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$59,567,000</w:t>
      </w:r>
    </w:p>
    <w:p>
      <w:pPr>
        <w:spacing w:before="0" w:after="0" w:line="408" w:lineRule="exact"/>
        <w:ind w:left="0" w:right="0" w:firstLine="0"/>
        <w:jc w:val="left"/>
        <w:tabs>
          <w:tab w:val="right" w:leader="dot" w:pos="9936"/>
        </w:tabs>
      </w:pPr>
      <w:r>
        <w:rPr/>
        <w:t xml:space="preserve">Transportation 2003 Account (Nickel Account)</w:t>
      </w:r>
      <w:r>
        <w:rPr>
          <w:rFonts w:ascii="Times New Roman" w:hAnsi="Times New Roman"/>
        </w:rPr>
        <w:t xml:space="preserve">—</w:t>
      </w:r>
      <w:r>
        <w:rPr/>
        <w:t xml:space="preserve">State</w:t>
      </w:r>
      <w:r>
        <w:tab/>
      </w:r>
      <w:r>
        <w:rPr/>
        <w:t xml:space="preserve">$28,681,000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w:t>
      </w:r>
      <w:r>
        <w:tab/>
      </w:r>
      <w:r>
        <w:rPr/>
        <w:t xml:space="preserve">$12,358,000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w:t>
      </w:r>
      <w:r>
        <w:tab/>
      </w:r>
      <w:r>
        <w:rPr/>
        <w:t xml:space="preserve">$8,219,000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w:t>
      </w:r>
      <w:r>
        <w:tab/>
      </w:r>
      <w:r>
        <w:rPr/>
        <w:t xml:space="preserve">$15,707,000</w:t>
      </w:r>
    </w:p>
    <w:p>
      <w:pPr>
        <w:spacing w:before="0" w:after="0" w:line="408" w:lineRule="exact"/>
        <w:ind w:left="0" w:right="0" w:firstLine="0"/>
        <w:jc w:val="left"/>
      </w:pPr>
      <w:r>
        <w:rPr/>
        <w:t xml:space="preserve">Interstate 405 and State Route Number 167 Express Toll</w:t>
      </w:r>
    </w:p>
    <w:p>
      <w:pPr>
        <w:spacing w:before="0" w:after="0" w:line="408" w:lineRule="exact"/>
        <w:ind w:left="0" w:right="0" w:firstLine="576"/>
        <w:jc w:val="left"/>
        <w:tabs>
          <w:tab w:val="right" w:leader="dot" w:pos="9936"/>
        </w:tabs>
      </w:pPr>
      <w:r>
        <w:rPr/>
        <w:t xml:space="preserve">Lanes Account</w:t>
      </w:r>
      <w:r>
        <w:rPr>
          <w:rFonts w:ascii="Times New Roman" w:hAnsi="Times New Roman"/>
        </w:rPr>
        <w:t xml:space="preserve">—</w:t>
      </w:r>
      <w:r>
        <w:rPr/>
        <w:t xml:space="preserve">State</w:t>
      </w:r>
      <w:r>
        <w:tab/>
      </w:r>
      <w:r>
        <w:rPr/>
        <w:t xml:space="preserve">$32,893,000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w:t>
      </w:r>
      <w:r>
        <w:tab/>
      </w:r>
      <w:r>
        <w:rPr/>
        <w:t xml:space="preserve">$15,844,000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w:t>
      </w:r>
      <w:r>
        <w:tab/>
      </w:r>
      <w:r>
        <w:rPr/>
        <w:t xml:space="preserve">$3,092,000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w:t>
      </w:r>
      <w:r>
        <w:tab/>
      </w:r>
      <w:r>
        <w:rPr/>
        <w:t xml:space="preserve">$1,939,000</w:t>
      </w:r>
    </w:p>
    <w:p>
      <w:pPr>
        <w:spacing w:before="0" w:after="0" w:line="408" w:lineRule="exact"/>
        <w:ind w:left="0" w:right="0" w:firstLine="0"/>
        <w:jc w:val="left"/>
        <w:tabs>
          <w:tab w:val="right" w:leader="dot" w:pos="9936"/>
        </w:tabs>
      </w:pPr>
      <w:r>
        <w:rPr/>
        <w:t xml:space="preserve">State Route Number 520 Civil Penalties Account—State</w:t>
      </w:r>
      <w:r>
        <w:tab/>
      </w:r>
      <w:r>
        <w:rPr/>
        <w:t xml:space="preserve">$5,442,000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w:t>
      </w:r>
      <w:r>
        <w:tab/>
      </w:r>
      <w:r>
        <w:rPr/>
        <w:t xml:space="preserve">$3,975,000</w:t>
      </w:r>
    </w:p>
    <w:p>
      <w:pPr>
        <w:spacing w:before="0" w:after="0" w:line="408" w:lineRule="exact"/>
        <w:ind w:left="0" w:right="0" w:firstLine="0"/>
        <w:jc w:val="left"/>
        <w:tabs>
          <w:tab w:val="right" w:leader="dot" w:pos="9936"/>
        </w:tabs>
      </w:pPr>
      <w:r>
        <w:rPr/>
        <w:t xml:space="preserve">Puget Sound Capital Construction Account</w:t>
      </w:r>
      <w:r>
        <w:rPr>
          <w:rFonts w:ascii="Times New Roman" w:hAnsi="Times New Roman"/>
        </w:rPr>
        <w:t xml:space="preserve">—</w:t>
      </w:r>
      <w:r>
        <w:rPr/>
        <w:t xml:space="preserve">State</w:t>
      </w:r>
      <w:r>
        <w:tab/>
      </w:r>
      <w:r>
        <w:rPr/>
        <w:t xml:space="preserve">$2,892,000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w:t>
      </w:r>
      <w:r>
        <w:tab/>
      </w:r>
      <w:r>
        <w:rPr/>
        <w:t xml:space="preserve">$777,000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w:t>
      </w:r>
      <w:r>
        <w:tab/>
      </w:r>
      <w:r>
        <w:rPr/>
        <w:t xml:space="preserve">$393,000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w:t>
      </w:r>
      <w:r>
        <w:tab/>
      </w:r>
      <w:r>
        <w:rPr/>
        <w:t xml:space="preserve">$18,000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520 of this act represent the results of the 2021-2023 collective bargaining process required under chapters 41.80, 47.64, and 41.56 RCW. Provisions of the collective bargaining agreements contained in sections 503 through 520 of this act are described in general terms. Only major economic terms are included in the descriptions. These descriptions do not contain the complete contents of the agreements. The collective bargaining agreements contained in sections 503 through 520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 In addition, the following positions are not subject to the furlough requirement: Bid administrator, dispatch, dispatch coordinator, and relief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award pursuant to chapter 47.64 RCW for the 2021-2023 fiscal biennium. The arbitration award imposed and funding is provided to implement a 1.9% general wage decrease from July 1, 2021, through June 30, 2022, and exempted these employees from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t xml:space="preserve">An agreement has been reached between the governor and the marine engineers' beneficial association port engineers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pursuant to chapter 47.64 RCW for the 2021-2023 fiscal biennium. Funding is provided to fund the agreement, which includes a two percent wage increase for second mates, and does not include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masters, mates, and pilots - watch center supervisors pursuant to chapter 47.64 RCW for the 2021-2023 fiscal biennium. Funding is provided to fund the agreement, which does not include wage increases but does include furloughs only for the following positions: Fleet facility security officers and workforce development leads.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pursuant to chapter 47.64 RCW through an interest arbitration award for the 2021-2023 fiscal biennium. Funding is provided to fund the agreement, which does not include wage increases, but does include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for the 2019-2021 biennium between the governor and the coalition of unions under the provisions of chapter 41.80 RCW for the 2021-2023 fiscal biennium. Funding is provided to fund the agreement, which includes 24 furlough days for employees in position that do not require the position to be backfilled. The agreement includes and funding is provided for a 2.5 percent wage increase for fiscal year 2022 and a 2.5 percent wage increase for fiscal year 2023 for the department of corrections marine vessel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2019-2021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w:t>
      </w:r>
    </w:p>
    <w:p>
      <w:pPr>
        <w:spacing w:before="0" w:after="0" w:line="408" w:lineRule="exact"/>
        <w:ind w:left="0" w:right="0" w:firstLine="576"/>
        <w:jc w:val="left"/>
      </w:pPr>
      <w:r>
        <w:rPr/>
        <w:t xml:space="preserve">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$1091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 The employer monthly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p>
    <w:p>
      <w:pPr>
        <w:spacing w:before="0" w:after="0" w:line="408" w:lineRule="exact"/>
        <w:ind w:left="0" w:right="0" w:firstLine="576"/>
        <w:jc w:val="left"/>
      </w:pPr>
      <w:r>
        <w:rPr/>
        <w:t xml:space="preserve">Specific funding is provided in agency budgets for the cost to agencies of additional staff necessary to provide coverage in positions that require continual presence, as a result of implementing chapter . . . (Substitute House Bill No. 1016), Laws of 2021 (making Juneteenth a legal holiday). If chapter . . . (Substitute House Bill No. 1016), Laws of 2021 is not enacted by June 30, 2021, this section has no force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INLANDBOATMEN'S UNION OF THE PACIFIC</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$2,798,000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inlandboatmen's union of the Pacific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PACIFIC NORTHWEST REGIONAL COUNCIL OF CARPENTERS</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$156,000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Pacific Northwest regional council of carpenters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AND PROFESSIONAL EMPLOYEES INTERNATIONAL UNION LOCAL 8</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$344,000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office and professional employees international union local 8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FERRY AGENTS, SUPERVISORS, AND PROJECT ADMINISTRATORS ASSOCIATION</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$344,000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ferry agents, supervisors, and project administrators association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SERVICE EMPLOYEES INTERNATIONAL UNION LOCAL 6</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$24,000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service employees international union local 6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MASTERS, MATES, AND PILOTS</w:t>
      </w:r>
      <w:r>
        <w:rPr>
          <w:rFonts w:ascii="Times New Roman" w:hAnsi="Times New Roman"/>
          <w:b/>
        </w:rPr>
        <w:t xml:space="preserve">—</w:t>
      </w:r>
      <w:r>
        <w:rPr>
          <w:b/>
        </w:rPr>
        <w:t xml:space="preserve">WATCH CENTER SUPERVISORS</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$150,000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masters, mates, and pilots - watch center supervisors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MARINE ENGINEERS' BENEFICIAL ASSOCIATION PORT ENGINEERS</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$84,000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marine engineers' beneficial association port engineers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$15,891,000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$4,111,000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$1,661,000</w:t>
      </w:r>
    </w:p>
    <w:p>
      <w:pPr>
        <w:spacing w:before="0" w:after="0" w:line="408" w:lineRule="exact"/>
        <w:ind w:left="0" w:right="0" w:firstLine="0"/>
        <w:jc w:val="left"/>
        <w:tabs>
          <w:tab w:val="right" w:leader="dot" w:pos="9936"/>
        </w:tabs>
      </w:pPr>
      <w:r>
        <w:rPr/>
        <w:t xml:space="preserve">Other Appropriated Funds </w:t>
      </w:r>
      <w:r>
        <w:tab/>
      </w:r>
      <w:r>
        <w:rPr/>
        <w:t xml:space="preserve">$1,038,000</w:t>
      </w:r>
    </w:p>
    <w:p>
      <w:pPr>
        <w:tabs>
          <w:tab w:val="right" w:leader="dot" w:pos="9936"/>
        </w:tabs>
        <w:ind w:left="0" w:right="0" w:firstLine="1440"/>
      </w:pPr>
      <w:r>
        <w:rPr/>
        <w:t xml:space="preserve">TOTAL APPROPRIATION</w:t>
      </w:r>
      <w:r>
        <w:tab/>
      </w:r>
      <w:r>
        <w:rPr/>
        <w:t xml:space="preserve">$22,701,000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federation of state employees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PUBLIC EMPLOYEES ASSOCIATION GENERAL GOVERNMENT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$907,000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$68,000</w:t>
      </w:r>
    </w:p>
    <w:p>
      <w:pPr>
        <w:tabs>
          <w:tab w:val="right" w:leader="dot" w:pos="9936"/>
        </w:tabs>
        <w:ind w:left="0" w:right="0" w:firstLine="1440"/>
      </w:pPr>
      <w:r>
        <w:rPr/>
        <w:t xml:space="preserve">TOTAL APPROPRIATION</w:t>
      </w:r>
      <w:r>
        <w:tab/>
      </w:r>
      <w:r>
        <w:rPr/>
        <w:t xml:space="preserve">$1,063,000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public employees association general government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PROFESSIONAL AND TECHNICAL EMPLOYEES LOCAL 17</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$2,105,000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$918,000</w:t>
      </w:r>
    </w:p>
    <w:p>
      <w:pPr>
        <w:spacing w:before="0" w:after="0" w:line="408" w:lineRule="exact"/>
        <w:ind w:left="0" w:right="0" w:firstLine="0"/>
        <w:jc w:val="left"/>
        <w:tabs>
          <w:tab w:val="right" w:leader="dot" w:pos="9936"/>
        </w:tabs>
      </w:pPr>
      <w:r>
        <w:rPr/>
        <w:t xml:space="preserve">Other Appropriated Funds </w:t>
      </w:r>
      <w:r>
        <w:tab/>
      </w:r>
      <w:r>
        <w:rPr/>
        <w:t xml:space="preserve">$802,000</w:t>
      </w:r>
    </w:p>
    <w:p>
      <w:pPr>
        <w:tabs>
          <w:tab w:val="right" w:leader="dot" w:pos="9936"/>
        </w:tabs>
        <w:ind w:left="0" w:right="0" w:firstLine="1440"/>
      </w:pPr>
      <w:r>
        <w:rPr/>
        <w:t xml:space="preserve">TOTAL APPROPRIATION</w:t>
      </w:r>
      <w:r>
        <w:tab/>
      </w:r>
      <w:r>
        <w:rPr/>
        <w:t xml:space="preserve">$5,933,000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professional and technical employees local 17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THE COALITION OF UNIONS</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$212,000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$18,000</w:t>
      </w:r>
    </w:p>
    <w:p>
      <w:pPr>
        <w:tabs>
          <w:tab w:val="right" w:leader="dot" w:pos="9936"/>
        </w:tabs>
        <w:ind w:left="0" w:right="0" w:firstLine="1440"/>
      </w:pPr>
      <w:r>
        <w:rPr/>
        <w:t xml:space="preserve">TOTAL APPROPRIATION</w:t>
      </w:r>
      <w:r>
        <w:tab/>
      </w:r>
      <w:r>
        <w:rPr/>
        <w:t xml:space="preserve">$230,000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coalition of unions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PUGET SOUND METAL TRADES COUNCIL</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$130,000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general wage deduction in the agreement reached through an interest arbitration award with the Puget Sound metal trades council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ELIMINATING FURLOUGH DAYS</w:t>
      </w:r>
    </w:p>
    <w:p>
      <w:pPr>
        <w:spacing w:before="0" w:after="0" w:line="408" w:lineRule="exact"/>
        <w:ind w:left="0" w:right="0" w:firstLine="576"/>
        <w:jc w:val="left"/>
      </w:pPr>
      <w:r>
        <w:rPr/>
        <w:t xml:space="preserve">Appropriations in this act provide sufficient funding to eliminate the furlough days required in the following collective bargaining agreements for the 2021-2023 biennium: </w:t>
      </w:r>
    </w:p>
    <w:p>
      <w:pPr>
        <w:spacing w:before="0" w:after="0" w:line="408" w:lineRule="exact"/>
        <w:ind w:left="0" w:right="0" w:firstLine="576"/>
        <w:jc w:val="left"/>
      </w:pPr>
      <w:r>
        <w:rPr/>
        <w:t xml:space="preserve">(1) Office and professional employees international union local 8;</w:t>
      </w:r>
    </w:p>
    <w:p>
      <w:pPr>
        <w:spacing w:before="0" w:after="0" w:line="408" w:lineRule="exact"/>
        <w:ind w:left="0" w:right="0" w:firstLine="576"/>
        <w:jc w:val="left"/>
      </w:pPr>
      <w:r>
        <w:rPr/>
        <w:t xml:space="preserve">(2) Ferry agents, supervisors, and project administrators association;</w:t>
      </w:r>
    </w:p>
    <w:p>
      <w:pPr>
        <w:spacing w:before="0" w:after="0" w:line="408" w:lineRule="exact"/>
        <w:ind w:left="0" w:right="0" w:firstLine="576"/>
        <w:jc w:val="left"/>
      </w:pPr>
      <w:r>
        <w:rPr/>
        <w:t xml:space="preserve">(3) Service employees international union local 6;</w:t>
      </w:r>
    </w:p>
    <w:p>
      <w:pPr>
        <w:spacing w:before="0" w:after="0" w:line="408" w:lineRule="exact"/>
        <w:ind w:left="0" w:right="0" w:firstLine="576"/>
        <w:jc w:val="left"/>
      </w:pPr>
      <w:r>
        <w:rPr/>
        <w:t xml:space="preserve">(4) Pacific Northwest regional council of carpenters;</w:t>
      </w:r>
    </w:p>
    <w:p>
      <w:pPr>
        <w:spacing w:before="0" w:after="0" w:line="408" w:lineRule="exact"/>
        <w:ind w:left="0" w:right="0" w:firstLine="576"/>
        <w:jc w:val="left"/>
      </w:pPr>
      <w:r>
        <w:rPr/>
        <w:t xml:space="preserve">(5) Marine engineers' beneficial association port engineers;</w:t>
      </w:r>
    </w:p>
    <w:p>
      <w:pPr>
        <w:spacing w:before="0" w:after="0" w:line="408" w:lineRule="exact"/>
        <w:ind w:left="0" w:right="0" w:firstLine="576"/>
        <w:jc w:val="left"/>
      </w:pPr>
      <w:r>
        <w:rPr/>
        <w:t xml:space="preserve">(6) Masters, mates, and pilots - watch center supervisors;</w:t>
      </w:r>
    </w:p>
    <w:p>
      <w:pPr>
        <w:spacing w:before="0" w:after="0" w:line="408" w:lineRule="exact"/>
        <w:ind w:left="0" w:right="0" w:firstLine="576"/>
        <w:jc w:val="left"/>
      </w:pPr>
      <w:r>
        <w:rPr/>
        <w:t xml:space="preserve">(7) Inlandboatmen's union of the Pacific;</w:t>
      </w:r>
    </w:p>
    <w:p>
      <w:pPr>
        <w:spacing w:before="0" w:after="0" w:line="408" w:lineRule="exact"/>
        <w:ind w:left="0" w:right="0" w:firstLine="576"/>
        <w:jc w:val="left"/>
      </w:pPr>
      <w:r>
        <w:rPr/>
        <w:t xml:space="preserve">(8) Washington public employees association general government;</w:t>
      </w:r>
    </w:p>
    <w:p>
      <w:pPr>
        <w:spacing w:before="0" w:after="0" w:line="408" w:lineRule="exact"/>
        <w:ind w:left="0" w:right="0" w:firstLine="576"/>
        <w:jc w:val="left"/>
      </w:pPr>
      <w:r>
        <w:rPr/>
        <w:t xml:space="preserve">(9) Washington federation of state employees;</w:t>
      </w:r>
    </w:p>
    <w:p>
      <w:pPr>
        <w:spacing w:before="0" w:after="0" w:line="408" w:lineRule="exact"/>
        <w:ind w:left="0" w:right="0" w:firstLine="576"/>
        <w:jc w:val="left"/>
      </w:pPr>
      <w:r>
        <w:rPr/>
        <w:t xml:space="preserve">(10) Professional and technical employees local 17; and</w:t>
      </w:r>
    </w:p>
    <w:p>
      <w:pPr>
        <w:spacing w:before="0" w:after="0" w:line="408" w:lineRule="exact"/>
        <w:ind w:left="0" w:right="0" w:firstLine="576"/>
        <w:jc w:val="left"/>
      </w:pPr>
      <w:r>
        <w:rPr/>
        <w:t xml:space="preserve">(11) The coalition of unions. </w:t>
      </w:r>
    </w:p>
    <w:p>
      <w:pPr>
        <w:spacing w:before="0" w:after="0" w:line="408" w:lineRule="exact"/>
        <w:ind w:left="0" w:right="0" w:firstLine="576"/>
        <w:jc w:val="left"/>
      </w:pPr>
      <w:r>
        <w:rPr/>
        <w:t xml:space="preserve">Expenditure of the amounts provided for this purpose is contingent upon execution of an appropriate memorandum of understanding between the governor or the governor's designee and the exclusive bargaining representative, consistent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ELIMINATING GENERAL WAGE DECREASE</w:t>
      </w:r>
    </w:p>
    <w:p>
      <w:pPr>
        <w:spacing w:before="0" w:after="0" w:line="408" w:lineRule="exact"/>
        <w:ind w:left="0" w:right="0" w:firstLine="576"/>
        <w:jc w:val="left"/>
      </w:pPr>
      <w:r>
        <w:rPr/>
        <w:t xml:space="preserve">Appropriations in this act provide sufficient funding solely for the purpose of eliminating the 1.9 percent wage reduction from July 1, 2021, to June 30, 2022, provided in the arbitration award for the Puget Sound metal trades council. Expenditure of the amounts provided for this purpose is contingent upon execution of an appropriate modification of the agreement between the governor or the governor's designee and the exclusive bargaining representative, consistent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FORGONE GENERAL WAGE INCREASES </w:t>
      </w:r>
    </w:p>
    <w:p>
      <w:pPr>
        <w:spacing w:before="0" w:after="0" w:line="408" w:lineRule="exact"/>
        <w:ind w:left="0" w:right="0" w:firstLine="576"/>
        <w:jc w:val="left"/>
      </w:pPr>
      <w:r>
        <w:rPr/>
        <w:t xml:space="preserve">Appropriations in this act for state agencies, including institutions of higher education, are sufficient to provide a three percent or two percent general wage increase, effective July 1, 2021, for employees that were scheduled to receive a general wage increase of either of those amounts on July 1, 2020, that was forgone due to COVID-19 emergency.</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2021-1 as developed April 23, 2021,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2021-2023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2023;</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two hundred fifty thousand dollars or ten percent of the total project per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biennium.</w:t>
      </w:r>
    </w:p>
    <w:p>
      <w:pPr>
        <w:spacing w:before="0" w:after="0" w:line="408" w:lineRule="exact"/>
        <w:ind w:left="0" w:right="0" w:firstLine="576"/>
        <w:jc w:val="left"/>
      </w:pPr>
      <w:r>
        <w:rPr/>
        <w:t xml:space="preserve">(7)(a) If the department of transportation receives federal funding not appropriated in this act, the department shall apply such funds to any of the following activities in lieu of state funds, if compliant with federal funding restrictions, and in the order that most reduces administrative burden and minimizes the use of bond proceeds:</w:t>
      </w:r>
    </w:p>
    <w:p>
      <w:pPr>
        <w:spacing w:before="0" w:after="0" w:line="408" w:lineRule="exact"/>
        <w:ind w:left="0" w:right="0" w:firstLine="576"/>
        <w:jc w:val="left"/>
      </w:pPr>
      <w:r>
        <w:rPr/>
        <w:t xml:space="preserve">(i) Projects on LEAP Transportation Document 2021-2 ALL PROJECTS as developed April 23, 2021; or</w:t>
      </w:r>
    </w:p>
    <w:p>
      <w:pPr>
        <w:spacing w:before="0" w:after="0" w:line="408" w:lineRule="exact"/>
        <w:ind w:left="0" w:right="0" w:firstLine="576"/>
        <w:jc w:val="left"/>
      </w:pPr>
      <w:r>
        <w:rPr/>
        <w:t xml:space="preserve">(ii) Other department of transportation operating or capital expenditures funded by appropriations from state accounts in this act.</w:t>
      </w:r>
    </w:p>
    <w:p>
      <w:pPr>
        <w:spacing w:before="0" w:after="0" w:line="408" w:lineRule="exact"/>
        <w:ind w:left="0" w:right="0" w:firstLine="576"/>
        <w:jc w:val="left"/>
      </w:pPr>
      <w:r>
        <w:rPr/>
        <w:t xml:space="preserve">(b) However, if the funds received may not be used for any of the purposes enumerated in this section and must be obligated before the next regular legislative session, then the department may program the funds for other transportation-related activities, provided that these actions do not initiate any new programs, policies, or expenditure levels requiring additional one-time or ongoing state funds that have not been expressly authorized by the legislature. The department shall follow the existing unanticipated receipt process to notify the legislative standing committees on transportation and the office of financial management of the amount of federal funds received in addition to those appropriated in this act and the projects or activities receiving funding through this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2022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2019-2021 fiscal biennium into the 2021-2023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2017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2021-2023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WEBSITE REPORTING REQUIREMENTS</w:t>
      </w:r>
    </w:p>
    <w:p>
      <w:pPr>
        <w:spacing w:before="0" w:after="0" w:line="408" w:lineRule="exact"/>
        <w:ind w:left="0" w:right="0" w:firstLine="576"/>
        <w:jc w:val="left"/>
      </w:pPr>
      <w:r>
        <w:rPr/>
        <w:t xml:space="preserve">(1) The department of transportation shall post on its website every report that is due from the department to the legislature during the 2021-2023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2021-2 ALL PROJECTS as developed April 23, 2021.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2021-2023 fiscal biennium, while the legislature is not in session,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TOLL CREDITS</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(1) Agencies must apply to the office of financial management and the office of the state chief information officer for approval before beginning a project or proceeding with each discrete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(2)(a)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(4) Projects with estimated costs greater than $100,000,000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30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1st and December 1st each calendar year any suspension or termination of a project in the previous six-month period to the legislative fiscal committees.</w:t>
      </w:r>
    </w:p>
    <w:p>
      <w:pPr>
        <w:spacing w:before="0" w:after="0" w:line="408" w:lineRule="exact"/>
        <w:ind w:left="0" w:right="0" w:firstLine="576"/>
        <w:jc w:val="left"/>
      </w:pPr>
      <w:r>
        <w:rPr/>
        <w:t xml:space="preserve">(10)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1st and December 1st each calendar year any additional projects to be subjected to this section that were identified in the previous six-month period to the legislative fiscal committees.</w:t>
      </w:r>
    </w:p>
    <w:p>
      <w:pPr>
        <w:spacing w:before="0" w:after="0" w:line="408" w:lineRule="exact"/>
        <w:ind w:left="0" w:right="0" w:firstLine="576"/>
        <w:jc w:val="left"/>
      </w:pPr>
      <w:r>
        <w:rPr/>
        <w:t xml:space="preserve">(11) The following transportation projects are subject to the conditions, limitations, and review provided in this section:</w:t>
      </w:r>
    </w:p>
    <w:p>
      <w:pPr>
        <w:spacing w:before="0" w:after="0" w:line="408" w:lineRule="exact"/>
        <w:ind w:left="0" w:right="0" w:firstLine="576"/>
        <w:jc w:val="left"/>
      </w:pPr>
      <w:r>
        <w:rPr/>
        <w:t xml:space="preserve">(a) For the Washington state patrol: Aerial criminal investigation tools;</w:t>
      </w:r>
    </w:p>
    <w:p>
      <w:pPr>
        <w:spacing w:before="0" w:after="0" w:line="408" w:lineRule="exact"/>
        <w:ind w:left="0" w:right="0" w:firstLine="576"/>
        <w:jc w:val="left"/>
      </w:pPr>
      <w:r>
        <w:rPr/>
        <w:t xml:space="preserve">(b) For the department of licensing: Website accessibility and usability; and</w:t>
      </w:r>
    </w:p>
    <w:p>
      <w:pPr>
        <w:spacing w:before="0" w:after="0" w:line="408" w:lineRule="exact"/>
        <w:ind w:left="0" w:right="0" w:firstLine="576"/>
        <w:jc w:val="left"/>
      </w:pPr>
      <w:r>
        <w:rPr/>
        <w:t xml:space="preserve">(c) For the department of transportation: Maintenance management system, land mobile radio system replacement, new csc system and operator, PROPEL – WSDOT support of one Washington, and capital systems replacement.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section 305(2) of this act,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 If the department of transportation has entered into a financing agreement for the purposes specified in this subsection prior to June 30, 2021, this subsection has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2019 c 416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2017-2019 and</w:t>
      </w:r>
      <w:r>
        <w:t>))</w:t>
      </w:r>
      <w:r>
        <w:rPr/>
        <w:t xml:space="preserve"> 2019-2021 </w:t>
      </w:r>
      <w:r>
        <w:rPr>
          <w:u w:val="single"/>
        </w:rPr>
        <w:t xml:space="preserve">and 2021-2023</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or B10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2019 c 416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2020 c 20 s 1483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w:t>
      </w:r>
      <w:r>
        <w:t>((</w:t>
      </w:r>
      <w:r>
        <w:rPr>
          <w:strike/>
        </w:rPr>
        <w:t xml:space="preserve">(1)</w:t>
      </w:r>
      <w:r>
        <w:t>))</w:t>
      </w:r>
      <w:r>
        <w:rPr>
          <w:u w:val="single"/>
        </w:rPr>
        <w:t xml:space="preserve">, except that during the 2021-2023 biennium the deposit as provided in (c) of this subsection may be prorated equally across each month of the biennium</w:t>
      </w:r>
      <w:r>
        <w:rPr/>
        <w:t xml:space="preserve">:</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fifty million dollars per biennium to the motor vehicle fund to be used exclusively for transportation stormwater activities and projects. For purposes of this subsection, "additive transportation funding act" means an act in which the combined total of new revenues deposited into the motor vehicle fund and the multimodal transportation account exceed two billion dollars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twelve-month period ending December 31st of the prior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2019 c 416 s 705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w:t>
      </w:r>
      <w:r>
        <w:t>((</w:t>
      </w:r>
      <w:r>
        <w:rPr>
          <w:strike/>
        </w:rPr>
        <w:t xml:space="preserve">and the</w:t>
      </w:r>
      <w:r>
        <w:t>))</w:t>
      </w:r>
      <w:r>
        <w:rPr/>
        <w:t xml:space="preserve"> </w:t>
      </w:r>
      <w:r>
        <w:rPr>
          <w:u w:val="single"/>
        </w:rPr>
        <w:t xml:space="preserve">2017-2019,</w:t>
      </w:r>
      <w:r>
        <w:rPr/>
        <w:t xml:space="preserve"> 2019-2021</w:t>
      </w:r>
      <w:r>
        <w:rPr>
          <w:u w:val="single"/>
        </w:rPr>
        <w:t xml:space="preserve">, and 2021-2023</w:t>
      </w:r>
      <w:r>
        <w:rPr/>
        <w:t xml:space="preserve"> fiscal biennia, the legislature may direct the state treasurer to make transfers of moneys in the highway safety fund to the multimodal transportation account </w:t>
      </w:r>
      <w:r>
        <w:rPr>
          <w:u w:val="single"/>
        </w:rPr>
        <w:t xml:space="preserve">and the state patrol highway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370</w:t>
      </w:r>
      <w:r>
        <w:rPr/>
        <w:t xml:space="preserve"> and 2003 c 187 s 1 are each amended to read as follows:</w:t>
      </w:r>
    </w:p>
    <w:p>
      <w:pPr>
        <w:spacing w:before="0" w:after="0" w:line="408" w:lineRule="exact"/>
        <w:ind w:left="0" w:right="0" w:firstLine="576"/>
        <w:jc w:val="left"/>
      </w:pPr>
      <w:r>
        <w:rPr/>
        <w:t xml:space="preserve">(1) The department may enter into exchange agreements with local, state, or federal agencies, tribal governments, or private nonprofit nature conservancy corporations as defined in RCW 64.04.130, to convey properties under the jurisdiction of the department that serve as environmental mitigation sites, as full or part consideration for the grantee assuming all future maintenance and operation obligations and costs required to maintain and operate the environmental mitigation site in perpetuity.</w:t>
      </w:r>
    </w:p>
    <w:p>
      <w:pPr>
        <w:spacing w:before="0" w:after="0" w:line="408" w:lineRule="exact"/>
        <w:ind w:left="0" w:right="0" w:firstLine="576"/>
        <w:jc w:val="left"/>
      </w:pPr>
      <w:r>
        <w:rPr/>
        <w:t xml:space="preserve">(2) </w:t>
      </w:r>
      <w:r>
        <w:t>((</w:t>
      </w:r>
      <w:r>
        <w:rPr>
          <w:strike/>
        </w:rPr>
        <w:t xml:space="preserve">Tribal</w:t>
      </w:r>
      <w:r>
        <w:t>))</w:t>
      </w:r>
      <w:r>
        <w:rPr/>
        <w:t xml:space="preserve"> </w:t>
      </w:r>
      <w:r>
        <w:rPr>
          <w:u w:val="single"/>
        </w:rPr>
        <w:t xml:space="preserve">(a) Except as provided in (b) of this subsection, tribal</w:t>
      </w:r>
      <w:r>
        <w:rPr/>
        <w:t xml:space="preserve"> governments shall only be eligible to participate in an exchange agreement if they: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Provide the department with a valid waiver of their tribal sovereign immunity from suit. The waiver must allow the department to enforce the terms of the exchange agreement or quitclaim deed in state court;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Agree that the property shall not be placed into trust status.</w:t>
      </w:r>
    </w:p>
    <w:p>
      <w:pPr>
        <w:spacing w:before="0" w:after="0" w:line="408" w:lineRule="exact"/>
        <w:ind w:left="0" w:right="0" w:firstLine="576"/>
        <w:jc w:val="left"/>
      </w:pPr>
      <w:r>
        <w:rPr>
          <w:u w:val="single"/>
        </w:rPr>
        <w:t xml:space="preserve">(b) During the 2021-2023 fiscal biennium, the restrictions in (a) of this subsection do not apply to any exchange agreement with a tribal government for the acquisition of real property required by the department for the SR 167/SR 509 Puget Sound Gateway project.</w:t>
      </w:r>
    </w:p>
    <w:p>
      <w:pPr>
        <w:spacing w:before="0" w:after="0" w:line="408" w:lineRule="exact"/>
        <w:ind w:left="0" w:right="0" w:firstLine="576"/>
        <w:jc w:val="left"/>
      </w:pPr>
      <w:r>
        <w:rPr/>
        <w:t xml:space="preserve">(3) The conveyances must be by quitclaim deed, or other form of conveyance, executed by the secretary of transportation, and must expressly restrict the use of the property to a mitigation site consistent with preservation of the functions and values of the site, and must provide for the automatic reversion to the department if the property is not used as a mitigation site or is not maintained in a manner that complies with applicable permits, laws, and regulations pertaining to the maintenance and operation of the mitigation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2019 c 416 s 708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2015-2017 fiscal biennium,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t xml:space="preserve">(4) During the 2017-2019 </w:t>
      </w:r>
      <w:r>
        <w:t>((</w:t>
      </w:r>
      <w:r>
        <w:rPr>
          <w:strike/>
        </w:rPr>
        <w:t xml:space="preserve">and the</w:t>
      </w:r>
      <w:r>
        <w:t>))</w:t>
      </w:r>
      <w:r>
        <w:rPr>
          <w:u w:val="single"/>
        </w:rPr>
        <w:t xml:space="preserve">,</w:t>
      </w:r>
      <w:r>
        <w:rPr/>
        <w:t xml:space="preserve"> 2019-2021</w:t>
      </w:r>
      <w:r>
        <w:rPr>
          <w:u w:val="single"/>
        </w:rPr>
        <w:t xml:space="preserve">, and 2021-2023</w:t>
      </w:r>
      <w:r>
        <w:rPr/>
        <w:t xml:space="preserve"> fiscal biennia,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2019 c 416 s 710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During the 2017-2019 and the 2019-2021 fiscal biennia, the legislature may direct the state treasurer to make transfers of moneys in the state route number 520 civil penalties account to the state route number 520 corridor account. </w:t>
      </w:r>
      <w:r>
        <w:rPr>
          <w:u w:val="single"/>
        </w:rPr>
        <w:t xml:space="preserve">During the 2021-2023 fiscal biennium, the legislature may direct the state treasurer to transfer moneys in the state route number 520 civil penalties account to the motor vehicle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2019 c 416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w:t>
      </w:r>
      <w:r>
        <w:t>((</w:t>
      </w:r>
      <w:r>
        <w:rPr>
          <w:strike/>
        </w:rPr>
        <w:t xml:space="preserve">[fund]</w:t>
      </w:r>
      <w:r>
        <w:t>))</w:t>
      </w:r>
      <w:r>
        <w:rPr/>
        <w:t xml:space="preserve"> may be spent only after appropriation. Additionally, the moneys in this account may be used to reimburse the motor vehicle account for any appropriation made to implement the digital license plate system. During the 2011-2013 and 2013-2015 fiscal biennia, the legislature may transfer from the license plate technology account to the highway safety </w:t>
      </w:r>
      <w:r>
        <w:t>((</w:t>
      </w:r>
      <w:r>
        <w:rPr>
          <w:strike/>
        </w:rPr>
        <w:t xml:space="preserve">account [fund]</w:t>
      </w:r>
      <w:r>
        <w:t>))</w:t>
      </w:r>
      <w:r>
        <w:rPr/>
        <w:t xml:space="preserve"> </w:t>
      </w:r>
      <w:r>
        <w:rPr>
          <w:u w:val="single"/>
        </w:rPr>
        <w:t xml:space="preserve">fund</w:t>
      </w:r>
      <w:r>
        <w:rPr/>
        <w:t xml:space="preserve"> such amounts as reflect the excess fund balance of the license plate technology account. During the 2019-2021 </w:t>
      </w:r>
      <w:r>
        <w:t>((</w:t>
      </w:r>
      <w:r>
        <w:rPr>
          <w:strike/>
        </w:rPr>
        <w:t xml:space="preserve">biennium</w:t>
      </w:r>
      <w:r>
        <w:t>))</w:t>
      </w:r>
      <w:r>
        <w:rPr/>
        <w:t xml:space="preserve"> </w:t>
      </w:r>
      <w:r>
        <w:rPr>
          <w:u w:val="single"/>
        </w:rPr>
        <w:t xml:space="preserve">and 2021-2023 biennia</w:t>
      </w:r>
      <w:r>
        <w:rPr/>
        <w:t xml:space="preserve">, the account may also be used for the maintenance of recently modernized information technology systems for vehicle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2019 c 416 s 714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expenditures from the account may also be used for the administrative expenses of the freight mobility strategic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2019 c 416 s 716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capital vessel replacement account to the transportation partnership account </w:t>
      </w:r>
      <w:r>
        <w:rPr>
          <w:u w:val="single"/>
        </w:rPr>
        <w:t xml:space="preserve">and the connecting Washington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2020 c 219 s 705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w:t>
      </w:r>
      <w:r>
        <w:t>((</w:t>
      </w:r>
      <w:r>
        <w:rPr>
          <w:strike/>
        </w:rPr>
        <w:t xml:space="preserve">the 2017-2019 and</w:t>
      </w:r>
      <w:r>
        <w:t>))</w:t>
      </w:r>
      <w:r>
        <w:rPr/>
        <w:t xml:space="preserve"> the 2019-2021 </w:t>
      </w:r>
      <w:r>
        <w:rPr>
          <w:u w:val="single"/>
        </w:rPr>
        <w:t xml:space="preserve">and 2021-2023</w:t>
      </w:r>
      <w:r>
        <w:rPr/>
        <w:t xml:space="preserve"> fiscal biennia, the legislature may direct the state treasurer to make transfers of moneys in the transportation partnership account to the connecting Washington account, the motor vehicle fund, </w:t>
      </w:r>
      <w:r>
        <w:rPr>
          <w:u w:val="single"/>
        </w:rPr>
        <w:t xml:space="preserve">the Tacoma Narrows toll bridge account,</w:t>
      </w:r>
      <w:r>
        <w:rPr/>
        <w:t xml:space="preserve"> and the capital vessel replacement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063</w:t>
      </w:r>
      <w:r>
        <w:rPr/>
        <w:t xml:space="preserve"> and 2019 c 416 s 712 are each amended to read as follows:</w:t>
      </w:r>
    </w:p>
    <w:p>
      <w:pPr>
        <w:spacing w:before="0" w:after="0" w:line="408" w:lineRule="exact"/>
        <w:ind w:left="0" w:right="0" w:firstLine="576"/>
        <w:jc w:val="left"/>
      </w:pPr>
      <w:r>
        <w:rPr/>
        <w:t xml:space="preserve">The department of licensing technology improvement and data management account is created in the highway safety fund. All receipts from fees collected under RCW 46.12.630(5) must be deposited into the account. Expenditures from the account may be used only for investments in technology and data management at the department. During the 2019-2021 </w:t>
      </w:r>
      <w:r>
        <w:t>((</w:t>
      </w:r>
      <w:r>
        <w:rPr>
          <w:strike/>
        </w:rPr>
        <w:t xml:space="preserve">biennium</w:t>
      </w:r>
      <w:r>
        <w:t>))</w:t>
      </w:r>
      <w:r>
        <w:rPr/>
        <w:t xml:space="preserve"> </w:t>
      </w:r>
      <w:r>
        <w:rPr>
          <w:u w:val="single"/>
        </w:rPr>
        <w:t xml:space="preserve">and 2021-2023 biennia</w:t>
      </w:r>
      <w:r>
        <w:rPr/>
        <w:t xml:space="preserve">, the account may also be used for responding to public records requests.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2017 c 313 s 714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spacing w:before="0" w:after="0" w:line="408" w:lineRule="exact"/>
        <w:ind w:left="0" w:right="0" w:firstLine="576"/>
        <w:jc w:val="left"/>
      </w:pPr>
      <w:r>
        <w:rPr/>
        <w:t xml:space="preserve">(6) During the 2017-2019 fiscal biennium, the legislature may direct the state treasurer to make transfers of moneys in the Puget Sound ferry operations account to the connecting Washington account.</w:t>
      </w:r>
    </w:p>
    <w:p>
      <w:pPr>
        <w:spacing w:before="0" w:after="0" w:line="408" w:lineRule="exact"/>
        <w:ind w:left="0" w:right="0" w:firstLine="576"/>
        <w:jc w:val="left"/>
      </w:pPr>
      <w:r>
        <w:rPr>
          <w:u w:val="single"/>
        </w:rPr>
        <w:t xml:space="preserve">(7) During the 2021-2023 fiscal biennium, the legislature may direct the state treasurer to make transfers of moneys in the Puget Sound ferry operations account to the Puget Sound capital construction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2019 c 431 s 3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 </w:t>
      </w:r>
      <w:r>
        <w:rPr>
          <w:u w:val="single"/>
        </w:rPr>
        <w:t xml:space="preserve">or except as provided in section 715 of this act during the 2021-2023 biennium</w:t>
      </w:r>
      <w:r>
        <w:rPr/>
        <w:t xml:space="preserve">.</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twenty-five cents on every one-way and round-trip ferry fare sold, including multiride and monthly pass fares. This surcharge must be clearly indicated to ferry passengers and drivers and, if possible, on the fare media itself.</w:t>
      </w:r>
    </w:p>
    <w:p>
      <w:pPr>
        <w:spacing w:before="0" w:after="0" w:line="408" w:lineRule="exact"/>
        <w:ind w:left="0" w:right="0" w:firstLine="576"/>
        <w:jc w:val="left"/>
      </w:pPr>
      <w:r>
        <w:rPr/>
        <w:t xml:space="preserve">(8) Except as provided in subsection (10) of this section, beginning May 1, 2020, the commission shall impose an additional vessel replacement surcharge in an amount sufficient to fund twenty-five year debt service on one 144-auto hybrid vessel taking into account funds provided in chapter 417, Laws of 2019 or chapter . . . (SSB 5419), Laws of 2019. The department of transportation shall provide to the commission vessel and debt service cost estimates. Information on vessels constructed or purchased with revenue from the surcharges must be publicly posted including, but not limited to, the commission web site.</w:t>
      </w:r>
    </w:p>
    <w:p>
      <w:pPr>
        <w:spacing w:before="0" w:after="0" w:line="408" w:lineRule="exact"/>
        <w:ind w:left="0" w:right="0" w:firstLine="576"/>
        <w:jc w:val="left"/>
      </w:pPr>
      <w:r>
        <w:rPr/>
        <w:t xml:space="preserve">(9) The vessel replacement surcharges imposed in this section may only be used for the construction or purchase of ferry vessels and to pay the principal and interest on bonds authorized for the construction or purchase of new ferry vessels.</w:t>
      </w:r>
    </w:p>
    <w:p>
      <w:pPr>
        <w:spacing w:before="0" w:after="0" w:line="408" w:lineRule="exact"/>
        <w:ind w:left="0" w:right="0" w:firstLine="576"/>
        <w:jc w:val="left"/>
      </w:pPr>
      <w:r>
        <w:rPr/>
        <w:t xml:space="preserve">(10) The commission shall not impose the additional vessel replacement surcharge in subsection (8) of this section if doing so would increase fares by more than ten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350</w:t>
      </w:r>
      <w:r>
        <w:rPr/>
        <w:t xml:space="preserve"> and 2011 1st sp.s. c 2 s 1 are each amended to read as follows:</w:t>
      </w:r>
    </w:p>
    <w:p>
      <w:pPr>
        <w:spacing w:before="0" w:after="0" w:line="408" w:lineRule="exact"/>
        <w:ind w:left="0" w:right="0" w:firstLine="576"/>
        <w:jc w:val="left"/>
      </w:pPr>
      <w:r>
        <w:rPr/>
        <w:t xml:space="preserve">(1) If an agency for good cause finds:</w:t>
      </w:r>
    </w:p>
    <w:p>
      <w:pPr>
        <w:spacing w:before="0" w:after="0" w:line="408" w:lineRule="exact"/>
        <w:ind w:left="0" w:right="0" w:firstLine="576"/>
        <w:jc w:val="left"/>
      </w:pPr>
      <w:r>
        <w:rPr/>
        <w:t xml:space="preserve">(a) That immediate adoption, amendment, or repeal of a rule is necessary for the preservation of the public health, safety, or general welfare, and that observing the time requirements of notice and opportunity to comment upon adoption of a permanent rule would be contrary to the public interest;</w:t>
      </w:r>
    </w:p>
    <w:p>
      <w:pPr>
        <w:spacing w:before="0" w:after="0" w:line="408" w:lineRule="exact"/>
        <w:ind w:left="0" w:right="0" w:firstLine="576"/>
        <w:jc w:val="left"/>
      </w:pPr>
      <w:r>
        <w:rPr/>
        <w:t xml:space="preserve">(b) That state or federal law or federal rule or a federal deadline for state receipt of federal funds requires immediate adoption of a rule; or</w:t>
      </w:r>
    </w:p>
    <w:p>
      <w:pPr>
        <w:spacing w:before="0" w:after="0" w:line="408" w:lineRule="exact"/>
        <w:ind w:left="0" w:right="0" w:firstLine="576"/>
        <w:jc w:val="left"/>
      </w:pPr>
      <w:r>
        <w:rPr/>
        <w:t xml:space="preserve">(c) In order to implement the requirements or reductions in appropriations enacted in any budget for fiscal year 2009, 2010, 2011, 2012, </w:t>
      </w:r>
      <w:r>
        <w:t>((</w:t>
      </w:r>
      <w:r>
        <w:rPr>
          <w:strike/>
        </w:rPr>
        <w:t xml:space="preserve">or</w:t>
      </w:r>
      <w:r>
        <w:t>))</w:t>
      </w:r>
      <w:r>
        <w:rPr/>
        <w:t xml:space="preserve"> 2013, </w:t>
      </w:r>
      <w:r>
        <w:rPr>
          <w:u w:val="single"/>
        </w:rPr>
        <w:t xml:space="preserve">or in an omnibus transportation appropriations act for the 2021-2023 biennium related to setting toll rates or ferry fares,</w:t>
      </w:r>
      <w:r>
        <w:rPr/>
        <w:t xml:space="preserve"> which necessitates the need for the immediate adoption, amendment, or repeal of a rule, and that observing the time requirements of notice and opportunity to comment upon adoption of a permanent rule would be contrary to the fiscal needs or requirements of the agency,</w:t>
      </w:r>
    </w:p>
    <w:p>
      <w:pPr>
        <w:spacing w:before="0" w:after="0" w:line="408" w:lineRule="exact"/>
        <w:ind w:left="0" w:right="0" w:firstLine="0"/>
        <w:jc w:val="left"/>
      </w:pPr>
      <w:r>
        <w:rPr/>
        <w:t xml:space="preserve">the agency may dispense with those requirements and adopt, amend, or repeal the rule on an emergency basis. The agency's finding and a concise statement of the reasons for its finding shall be incorporated in the order for adoption of the emergency rule or amendment filed with the office of the code reviser under RCW 34.05.380 and with the rules review committee.</w:t>
      </w:r>
    </w:p>
    <w:p>
      <w:pPr>
        <w:spacing w:before="0" w:after="0" w:line="408" w:lineRule="exact"/>
        <w:ind w:left="0" w:right="0" w:firstLine="576"/>
        <w:jc w:val="left"/>
      </w:pPr>
      <w:r>
        <w:rPr/>
        <w:t xml:space="preserve">(2) An emergency rule adopted under this section takes effect upon filing with the code reviser, unless a later date is specified in the order of adoption, and may not remain in effect for longer than one hundred twenty days after filing. Identical or substantially similar emergency rules may not be adopted in sequence unless conditions have changed or the agency has filed notice of its intent to adopt the rule as a permanent rule, and is actively undertaking the appropriate procedures to adopt the rule as a permanent rule. This section does not relieve any agency from compliance with any law requiring that its permanent rules be approved by designated persons or bodies before they become effective.</w:t>
      </w:r>
    </w:p>
    <w:p>
      <w:pPr>
        <w:spacing w:before="0" w:after="0" w:line="408" w:lineRule="exact"/>
        <w:ind w:left="0" w:right="0" w:firstLine="576"/>
        <w:jc w:val="left"/>
      </w:pPr>
      <w:r>
        <w:rPr/>
        <w:t xml:space="preserve">(3) Within seven days after the rule is adopted, any person may petition the governor requesting the immediate repeal of a rule adopted on an emergency basis by any department listed in RCW 43.17.010. Within seven days after submission of the petition, the governor shall either deny the petition in writing, stating his or her reasons for the denial, or order the immediate repeal of the rule. In ruling on the petition, the governor shall consider only whether the conditions in subsection (1) of this section were met such that adoption of the rule on an emergency basis was necessary. If the governor orders the repeal of the emergency rule, any sanction imposed based on that rule is void. This subsection shall not be construed to prohibit adoption of any rule as a permanent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396 s 2</w:t>
      </w:r>
      <w:r>
        <w:rPr/>
        <w:t xml:space="preserve"> (uncodified) is amended to read as follows:</w:t>
      </w:r>
    </w:p>
    <w:p>
      <w:pPr>
        <w:spacing w:before="0" w:after="0" w:line="408" w:lineRule="exact"/>
        <w:ind w:left="0" w:right="0" w:firstLine="576"/>
        <w:jc w:val="left"/>
      </w:pPr>
      <w:r>
        <w:rPr/>
        <w:t xml:space="preserve">(1) The state commercial aviation coordinating commission is created to carry out the functions of </w:t>
      </w:r>
      <w:r>
        <w:t>((</w:t>
      </w:r>
      <w:r>
        <w:rPr>
          <w:strike/>
        </w:rPr>
        <w:t xml:space="preserve">this</w:t>
      </w:r>
      <w:r>
        <w:t>))</w:t>
      </w:r>
      <w:r>
        <w:rPr/>
        <w:t xml:space="preserve"> chapter </w:t>
      </w:r>
      <w:r>
        <w:rPr>
          <w:u w:val="single"/>
        </w:rPr>
        <w:t xml:space="preserve">396, Laws of 2019</w:t>
      </w:r>
      <w:r>
        <w:rPr/>
        <w:t xml:space="preserve">. The commission shall consist of fifteen voting members.</w:t>
      </w:r>
    </w:p>
    <w:p>
      <w:pPr>
        <w:spacing w:before="0" w:after="0" w:line="408" w:lineRule="exact"/>
        <w:ind w:left="0" w:right="0" w:firstLine="576"/>
        <w:jc w:val="left"/>
      </w:pPr>
      <w:r>
        <w:rPr/>
        <w:t xml:space="preserve">(2) The governor shall appoint thirteen voting members to represent the following interests:</w:t>
      </w:r>
    </w:p>
    <w:p>
      <w:pPr>
        <w:spacing w:before="0" w:after="0" w:line="408" w:lineRule="exact"/>
        <w:ind w:left="0" w:right="0" w:firstLine="576"/>
        <w:jc w:val="left"/>
      </w:pPr>
      <w:r>
        <w:rPr/>
        <w:t xml:space="preserve">(a) Four as representatives of commercial service airports and ports, one of whom shall represent a port located in a county with a population of two million or more, one of whom shall represent a port in eastern Washington with an airport runway of at least thirteen thousand five hundred feet in length, one of whom shall represent a commercial service airport in eastern Washington located in a county with a population of four hundred thousand or more, and one representing an association of ports;</w:t>
      </w:r>
    </w:p>
    <w:p>
      <w:pPr>
        <w:spacing w:before="0" w:after="0" w:line="408" w:lineRule="exact"/>
        <w:ind w:left="0" w:right="0" w:firstLine="576"/>
        <w:jc w:val="left"/>
      </w:pPr>
      <w:r>
        <w:rPr/>
        <w:t xml:space="preserve">(b) Three as representatives from the airline industry and the private sector;</w:t>
      </w:r>
    </w:p>
    <w:p>
      <w:pPr>
        <w:spacing w:before="0" w:after="0" w:line="408" w:lineRule="exact"/>
        <w:ind w:left="0" w:right="0" w:firstLine="576"/>
        <w:jc w:val="left"/>
      </w:pPr>
      <w:r>
        <w:rPr/>
        <w:t xml:space="preserve">(c) Two citizen representatives with one appointed from eastern Washington and one appointed from western Washington. The citizen appointees must:</w:t>
      </w:r>
    </w:p>
    <w:p>
      <w:pPr>
        <w:spacing w:before="0" w:after="0" w:line="408" w:lineRule="exact"/>
        <w:ind w:left="0" w:right="0" w:firstLine="576"/>
        <w:jc w:val="left"/>
      </w:pPr>
      <w:r>
        <w:rPr/>
        <w:t xml:space="preserve">(i) Represent the public interests in the communities that are included in the commission's site research; and</w:t>
      </w:r>
    </w:p>
    <w:p>
      <w:pPr>
        <w:spacing w:before="0" w:after="0" w:line="408" w:lineRule="exact"/>
        <w:ind w:left="0" w:right="0" w:firstLine="576"/>
        <w:jc w:val="left"/>
      </w:pPr>
      <w:r>
        <w:rPr/>
        <w:t xml:space="preserve">(ii) Understand the impacts of a large commercial aviation facility on a community;</w:t>
      </w:r>
    </w:p>
    <w:p>
      <w:pPr>
        <w:spacing w:before="0" w:after="0" w:line="408" w:lineRule="exact"/>
        <w:ind w:left="0" w:right="0" w:firstLine="576"/>
        <w:jc w:val="left"/>
      </w:pPr>
      <w:r>
        <w:rPr/>
        <w:t xml:space="preserve">(d) A representative from the freight forwarding industry;</w:t>
      </w:r>
    </w:p>
    <w:p>
      <w:pPr>
        <w:spacing w:before="0" w:after="0" w:line="408" w:lineRule="exact"/>
        <w:ind w:left="0" w:right="0" w:firstLine="576"/>
        <w:jc w:val="left"/>
      </w:pPr>
      <w:r>
        <w:rPr/>
        <w:t xml:space="preserve">(e) A representative from the trucking industry;</w:t>
      </w:r>
    </w:p>
    <w:p>
      <w:pPr>
        <w:spacing w:before="0" w:after="0" w:line="408" w:lineRule="exact"/>
        <w:ind w:left="0" w:right="0" w:firstLine="576"/>
        <w:jc w:val="left"/>
      </w:pPr>
      <w:r>
        <w:rPr/>
        <w:t xml:space="preserve">(f) A representative from a community organization that understands the impacts of a large commercial aviation facility on a community; and</w:t>
      </w:r>
    </w:p>
    <w:p>
      <w:pPr>
        <w:spacing w:before="0" w:after="0" w:line="408" w:lineRule="exact"/>
        <w:ind w:left="0" w:right="0" w:firstLine="576"/>
        <w:jc w:val="left"/>
      </w:pPr>
      <w:r>
        <w:rPr/>
        <w:t xml:space="preserve">(g) A representative from a statewide environmental organization.</w:t>
      </w:r>
    </w:p>
    <w:p>
      <w:pPr>
        <w:spacing w:before="0" w:after="0" w:line="408" w:lineRule="exact"/>
        <w:ind w:left="0" w:right="0" w:firstLine="576"/>
        <w:jc w:val="left"/>
      </w:pPr>
      <w:r>
        <w:rPr/>
        <w:t xml:space="preserve">(3) The remaining two members shall consist of:</w:t>
      </w:r>
    </w:p>
    <w:p>
      <w:pPr>
        <w:spacing w:before="0" w:after="0" w:line="408" w:lineRule="exact"/>
        <w:ind w:left="0" w:right="0" w:firstLine="576"/>
        <w:jc w:val="left"/>
      </w:pPr>
      <w:r>
        <w:rPr/>
        <w:t xml:space="preserve">(a) A representative from the department of commerce; and</w:t>
      </w:r>
    </w:p>
    <w:p>
      <w:pPr>
        <w:spacing w:before="0" w:after="0" w:line="408" w:lineRule="exact"/>
        <w:ind w:left="0" w:right="0" w:firstLine="576"/>
        <w:jc w:val="left"/>
      </w:pPr>
      <w:r>
        <w:rPr/>
        <w:t xml:space="preserve">(b) A representative from the division of aeronautics of the department of transportation.</w:t>
      </w:r>
    </w:p>
    <w:p>
      <w:pPr>
        <w:spacing w:before="0" w:after="0" w:line="408" w:lineRule="exact"/>
        <w:ind w:left="0" w:right="0" w:firstLine="576"/>
        <w:jc w:val="left"/>
      </w:pPr>
      <w:r>
        <w:rPr/>
        <w:t xml:space="preserve">(4) The commission shall invite the following nonvoting members:</w:t>
      </w:r>
    </w:p>
    <w:p>
      <w:pPr>
        <w:spacing w:before="0" w:after="0" w:line="408" w:lineRule="exact"/>
        <w:ind w:left="0" w:right="0" w:firstLine="576"/>
        <w:jc w:val="left"/>
      </w:pPr>
      <w:r>
        <w:rPr/>
        <w:t xml:space="preserve">(a) A representative from the Washington state aviation alliance;</w:t>
      </w:r>
    </w:p>
    <w:p>
      <w:pPr>
        <w:spacing w:before="0" w:after="0" w:line="408" w:lineRule="exact"/>
        <w:ind w:left="0" w:right="0" w:firstLine="576"/>
        <w:jc w:val="left"/>
      </w:pPr>
      <w:r>
        <w:rPr/>
        <w:t xml:space="preserve">(b) A representative from the department of defense;</w:t>
      </w:r>
    </w:p>
    <w:p>
      <w:pPr>
        <w:spacing w:before="0" w:after="0" w:line="408" w:lineRule="exact"/>
        <w:ind w:left="0" w:right="0" w:firstLine="576"/>
        <w:jc w:val="left"/>
      </w:pPr>
      <w:r>
        <w:rPr/>
        <w:t xml:space="preserve">(c) Two members from the senate, with one member from each of the two largest caucuses in the senate, appointed by the president of the senate;</w:t>
      </w:r>
    </w:p>
    <w:p>
      <w:pPr>
        <w:spacing w:before="0" w:after="0" w:line="408" w:lineRule="exact"/>
        <w:ind w:left="0" w:right="0" w:firstLine="576"/>
        <w:jc w:val="left"/>
      </w:pPr>
      <w:r>
        <w:rPr/>
        <w:t xml:space="preserve">(d) Two members from the house of representatives, with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(e) A representative from the division of aeronautics of the department of transportation;</w:t>
      </w:r>
    </w:p>
    <w:p>
      <w:pPr>
        <w:spacing w:before="0" w:after="0" w:line="408" w:lineRule="exact"/>
        <w:ind w:left="0" w:right="0" w:firstLine="576"/>
        <w:jc w:val="left"/>
      </w:pPr>
      <w:r>
        <w:rPr/>
        <w:t xml:space="preserve">(f) A representative from an eastern Washington metropolitan planning organization;</w:t>
      </w:r>
    </w:p>
    <w:p>
      <w:pPr>
        <w:spacing w:before="0" w:after="0" w:line="408" w:lineRule="exact"/>
        <w:ind w:left="0" w:right="0" w:firstLine="576"/>
        <w:jc w:val="left"/>
      </w:pPr>
      <w:r>
        <w:rPr/>
        <w:t xml:space="preserve">(g) A representative from a western Washington metropolitan planning organization;</w:t>
      </w:r>
    </w:p>
    <w:p>
      <w:pPr>
        <w:spacing w:before="0" w:after="0" w:line="408" w:lineRule="exact"/>
        <w:ind w:left="0" w:right="0" w:firstLine="576"/>
        <w:jc w:val="left"/>
      </w:pPr>
      <w:r>
        <w:rPr/>
        <w:t xml:space="preserve">(h) A representative from an eastern Washington regional airport; and</w:t>
      </w:r>
    </w:p>
    <w:p>
      <w:pPr>
        <w:spacing w:before="0" w:after="0" w:line="408" w:lineRule="exact"/>
        <w:ind w:left="0" w:right="0" w:firstLine="576"/>
        <w:jc w:val="left"/>
      </w:pPr>
      <w:r>
        <w:rPr/>
        <w:t xml:space="preserve">(i) A representative from a western Washington regional airport.</w:t>
      </w:r>
    </w:p>
    <w:p>
      <w:pPr>
        <w:spacing w:before="0" w:after="0" w:line="408" w:lineRule="exact"/>
        <w:ind w:left="0" w:right="0" w:firstLine="576"/>
        <w:jc w:val="left"/>
      </w:pPr>
      <w:r>
        <w:rPr/>
        <w:t xml:space="preserve">(5) The governor may appoint additional nonvoting members as deemed appropriate.</w:t>
      </w:r>
    </w:p>
    <w:p>
      <w:pPr>
        <w:spacing w:before="0" w:after="0" w:line="408" w:lineRule="exact"/>
        <w:ind w:left="0" w:right="0" w:firstLine="576"/>
        <w:jc w:val="left"/>
      </w:pPr>
      <w:r>
        <w:rPr/>
        <w:t xml:space="preserve">(6) The commission shall select a chair from among its membership and shall adopt rules related to its powers and duties under </w:t>
      </w:r>
      <w:r>
        <w:t>((</w:t>
      </w:r>
      <w:r>
        <w:rPr>
          <w:strike/>
        </w:rPr>
        <w:t xml:space="preserve">this</w:t>
      </w:r>
      <w:r>
        <w:t>))</w:t>
      </w:r>
      <w:r>
        <w:rPr/>
        <w:t xml:space="preserve"> chapter </w:t>
      </w:r>
      <w:r>
        <w:rPr>
          <w:u w:val="single"/>
        </w:rPr>
        <w:t xml:space="preserve">396, Laws of 2019</w:t>
      </w:r>
      <w:r>
        <w:rPr/>
        <w:t xml:space="preserve">.</w:t>
      </w:r>
    </w:p>
    <w:p>
      <w:pPr>
        <w:spacing w:before="0" w:after="0" w:line="408" w:lineRule="exact"/>
        <w:ind w:left="0" w:right="0" w:firstLine="576"/>
        <w:jc w:val="left"/>
      </w:pPr>
      <w:r>
        <w:rPr/>
        <w:t xml:space="preserve">(7) Legislative members of the commission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The commission has all powers necessary to carry out its duties as prescribed by </w:t>
      </w:r>
      <w:r>
        <w:t>((</w:t>
      </w:r>
      <w:r>
        <w:rPr>
          <w:strike/>
        </w:rPr>
        <w:t xml:space="preserve">this</w:t>
      </w:r>
      <w:r>
        <w:t>))</w:t>
      </w:r>
      <w:r>
        <w:rPr/>
        <w:t xml:space="preserve"> chapter </w:t>
      </w:r>
      <w:r>
        <w:rPr>
          <w:u w:val="single"/>
        </w:rPr>
        <w:t xml:space="preserve">396, Laws of 2019</w:t>
      </w:r>
      <w:r>
        <w:rPr/>
        <w:t xml:space="preserve">.</w:t>
      </w:r>
    </w:p>
    <w:p>
      <w:pPr>
        <w:spacing w:before="0" w:after="0" w:line="408" w:lineRule="exact"/>
        <w:ind w:left="0" w:right="0" w:firstLine="576"/>
        <w:jc w:val="left"/>
      </w:pPr>
      <w:r>
        <w:rPr/>
        <w:t xml:space="preserve">(8) The department of transportation shall provide staff support for coordinating and administering the commission and technical assistance as requested by commission members. The department shall consider cost-saving options such as using online conferencing tools. Meetings shall be held in Olympia, Washington unless resources allow for alternative locations.</w:t>
      </w:r>
    </w:p>
    <w:p>
      <w:pPr>
        <w:spacing w:before="0" w:after="0" w:line="408" w:lineRule="exact"/>
        <w:ind w:left="0" w:right="0" w:firstLine="576"/>
        <w:jc w:val="left"/>
      </w:pPr>
      <w:r>
        <w:rPr/>
        <w:t xml:space="preserve">(9) At the direction of the commission, and as resources allow, the department of transportation is authorized to hire a consultant to assist with the review and research efforts of the commission. The contract is exempt from the competitive procurement requirements in chapter 39.26 RCW.</w:t>
      </w:r>
    </w:p>
    <w:p>
      <w:pPr>
        <w:spacing w:before="0" w:after="0" w:line="408" w:lineRule="exact"/>
        <w:ind w:left="0" w:right="0" w:firstLine="576"/>
        <w:jc w:val="left"/>
      </w:pPr>
      <w:r>
        <w:rPr/>
        <w:t xml:space="preserve">(10) The department of transportation shall convene the initial meeting of the commission as soon as practicable.</w:t>
      </w:r>
    </w:p>
    <w:p>
      <w:pPr>
        <w:spacing w:before="0" w:after="0" w:line="408" w:lineRule="exact"/>
        <w:ind w:left="0" w:right="0" w:firstLine="576"/>
        <w:jc w:val="left"/>
      </w:pPr>
      <w:r>
        <w:rPr/>
        <w:t xml:space="preserve">(11) This section expires </w:t>
      </w:r>
      <w:r>
        <w:t>((</w:t>
      </w:r>
      <w:r>
        <w:rPr>
          <w:strike/>
        </w:rPr>
        <w:t xml:space="preserve">July 1, 2022</w:t>
      </w:r>
      <w:r>
        <w:t>))</w:t>
      </w:r>
      <w:r>
        <w:rPr/>
        <w:t xml:space="preserve"> </w:t>
      </w:r>
      <w:r>
        <w:rPr>
          <w:u w:val="single"/>
        </w:rPr>
        <w:t xml:space="preserve">June 30, 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396 s 3</w:t>
      </w:r>
      <w:r>
        <w:rPr/>
        <w:t xml:space="preserve"> (uncodified) is amended to read as follows:</w:t>
      </w:r>
    </w:p>
    <w:p>
      <w:pPr>
        <w:spacing w:before="0" w:after="0" w:line="408" w:lineRule="exact"/>
        <w:ind w:left="0" w:right="0" w:firstLine="576"/>
        <w:jc w:val="left"/>
      </w:pPr>
      <w:r>
        <w:rPr/>
        <w:t xml:space="preserve">(1) The state commercial aviation coordinating commission will review existing data and conduct research to determine Washington's long-range commercial aviation facility needs and the site of a new primary commercial aviation facility. Research for each potential site must include the feasibility of constructing a commercial aviation facility in that location and its potential environmental, community, and economic impacts. Options for a new primary commercial aviation facility in Washington may include expansion of an existing airport facility but may not include siting a facility on or in the vicinity of a military installation that would be incompatible with the installation's ability to carry out its mission requirements. The work of the commission shall include the following:</w:t>
      </w:r>
    </w:p>
    <w:p>
      <w:pPr>
        <w:spacing w:before="0" w:after="0" w:line="408" w:lineRule="exact"/>
        <w:ind w:left="0" w:right="0" w:firstLine="576"/>
        <w:jc w:val="left"/>
      </w:pPr>
      <w:r>
        <w:rPr/>
        <w:t xml:space="preserve">(a) Recommendations to the legislature on future Washington state long-range commercial aviation facility needs including possible additional aviation facilities or expansion of current aviation facilities, excluding those located in a county with a population of two million or more, to meet anticipated commercial aviation, general aviation, and air cargo demands; </w:t>
      </w:r>
      <w:r>
        <w:t>((</w:t>
      </w:r>
      <w:r>
        <w:rPr>
          <w:strike/>
        </w:rPr>
        <w:t xml:space="preserve">and</w:t>
      </w:r>
      <w:r>
        <w:t>))</w:t>
      </w:r>
    </w:p>
    <w:p>
      <w:pPr>
        <w:spacing w:before="0" w:after="0" w:line="408" w:lineRule="exact"/>
        <w:ind w:left="0" w:right="0" w:firstLine="576"/>
        <w:jc w:val="left"/>
      </w:pPr>
      <w:r>
        <w:rPr/>
        <w:t xml:space="preserve">(b) Identifying a preferred location for a new primary commercial aviation facility. The commission shall make recommendations and shall select a single preferred location by a sixty percent majority vote using the following process:</w:t>
      </w:r>
    </w:p>
    <w:p>
      <w:pPr>
        <w:spacing w:before="0" w:after="0" w:line="408" w:lineRule="exact"/>
        <w:ind w:left="0" w:right="0" w:firstLine="576"/>
        <w:jc w:val="left"/>
      </w:pPr>
      <w:r>
        <w:rPr/>
        <w:t xml:space="preserve">(i) Initiating a broad review of potential sites;</w:t>
      </w:r>
    </w:p>
    <w:p>
      <w:pPr>
        <w:spacing w:before="0" w:after="0" w:line="408" w:lineRule="exact"/>
        <w:ind w:left="0" w:right="0" w:firstLine="576"/>
        <w:jc w:val="left"/>
      </w:pPr>
      <w:r>
        <w:rPr/>
        <w:t xml:space="preserve">(ii) Recommending a final short list of no more than six locations by </w:t>
      </w:r>
      <w:r>
        <w:t>((</w:t>
      </w:r>
      <w:r>
        <w:rPr>
          <w:strike/>
        </w:rPr>
        <w:t xml:space="preserve">January 1, 2021</w:t>
      </w:r>
      <w:r>
        <w:t>))</w:t>
      </w:r>
      <w:r>
        <w:rPr/>
        <w:t xml:space="preserve"> </w:t>
      </w:r>
      <w:r>
        <w:rPr>
          <w:u w:val="single"/>
        </w:rPr>
        <w:t xml:space="preserve">February 15, 2022</w:t>
      </w:r>
      <w:r>
        <w:rPr/>
        <w:t xml:space="preserve">;</w:t>
      </w:r>
    </w:p>
    <w:p>
      <w:pPr>
        <w:spacing w:before="0" w:after="0" w:line="408" w:lineRule="exact"/>
        <w:ind w:left="0" w:right="0" w:firstLine="576"/>
        <w:jc w:val="left"/>
      </w:pPr>
      <w:r>
        <w:rPr/>
        <w:t xml:space="preserve">(iii) Identifying the top two locations from the final six locations by </w:t>
      </w:r>
      <w:r>
        <w:t>((</w:t>
      </w:r>
      <w:r>
        <w:rPr>
          <w:strike/>
        </w:rPr>
        <w:t xml:space="preserve">September 1, 2021</w:t>
      </w:r>
      <w:r>
        <w:t>))</w:t>
      </w:r>
      <w:r>
        <w:rPr/>
        <w:t xml:space="preserve"> </w:t>
      </w:r>
      <w:r>
        <w:rPr>
          <w:u w:val="single"/>
        </w:rPr>
        <w:t xml:space="preserve">October 15, 2022</w:t>
      </w:r>
      <w:r>
        <w:rPr/>
        <w:t xml:space="preserve">; and</w:t>
      </w:r>
    </w:p>
    <w:p>
      <w:pPr>
        <w:spacing w:before="0" w:after="0" w:line="408" w:lineRule="exact"/>
        <w:ind w:left="0" w:right="0" w:firstLine="576"/>
        <w:jc w:val="left"/>
      </w:pPr>
      <w:r>
        <w:rPr/>
        <w:t xml:space="preserve">(iv) Identifying a single preferred location for a new primary commercial aviation facility by </w:t>
      </w:r>
      <w:r>
        <w:t>((</w:t>
      </w:r>
      <w:r>
        <w:rPr>
          <w:strike/>
        </w:rPr>
        <w:t xml:space="preserve">January 1, 2022</w:t>
      </w:r>
      <w:r>
        <w:t>))</w:t>
      </w:r>
      <w:r>
        <w:rPr/>
        <w:t xml:space="preserve"> </w:t>
      </w:r>
      <w:r>
        <w:rPr>
          <w:u w:val="single"/>
        </w:rPr>
        <w:t xml:space="preserve">February 15, 2023; and</w:t>
      </w:r>
    </w:p>
    <w:p>
      <w:pPr>
        <w:spacing w:before="0" w:after="0" w:line="408" w:lineRule="exact"/>
        <w:ind w:left="0" w:right="0" w:firstLine="576"/>
        <w:jc w:val="left"/>
      </w:pPr>
      <w:r>
        <w:rPr>
          <w:u w:val="single"/>
        </w:rPr>
        <w:t xml:space="preserve">(c) A projected timeline for the development of an additional commercial aviation facility that is completed and functional by 2040</w:t>
      </w:r>
      <w:r>
        <w:rPr/>
        <w:t xml:space="preserve">.</w:t>
      </w:r>
    </w:p>
    <w:p>
      <w:pPr>
        <w:spacing w:before="0" w:after="0" w:line="408" w:lineRule="exact"/>
        <w:ind w:left="0" w:right="0" w:firstLine="576"/>
        <w:jc w:val="left"/>
      </w:pPr>
      <w:r>
        <w:rPr/>
        <w:t xml:space="preserve">(2) The commission shall submit a report of its findings and recommendations to the transportation committees of the legislature by </w:t>
      </w:r>
      <w:r>
        <w:t>((</w:t>
      </w:r>
      <w:r>
        <w:rPr>
          <w:strike/>
        </w:rPr>
        <w:t xml:space="preserve">January 1, 2022</w:t>
      </w:r>
      <w:r>
        <w:t>))</w:t>
      </w:r>
      <w:r>
        <w:rPr/>
        <w:t xml:space="preserve"> </w:t>
      </w:r>
      <w:r>
        <w:rPr>
          <w:u w:val="single"/>
        </w:rPr>
        <w:t xml:space="preserve">February 15, 2023</w:t>
      </w:r>
      <w:r>
        <w:rPr/>
        <w:t xml:space="preserve">. The commission must allow a minority report to be included with the commission report if requested by a voting member of the commission.</w:t>
      </w:r>
    </w:p>
    <w:p>
      <w:pPr>
        <w:spacing w:before="0" w:after="0" w:line="408" w:lineRule="exact"/>
        <w:ind w:left="0" w:right="0" w:firstLine="576"/>
        <w:jc w:val="left"/>
      </w:pPr>
      <w:r>
        <w:rPr/>
        <w:t xml:space="preserve">(3) </w:t>
      </w:r>
      <w:r>
        <w:rPr>
          <w:u w:val="single"/>
        </w:rPr>
        <w:t xml:space="preserve">Nothing in this section shall be construed to endorse, limit, or otherwise alter existing or future plans for capital development and capacity enhancement at existing commercial airports in Washington.</w:t>
      </w:r>
    </w:p>
    <w:p>
      <w:pPr>
        <w:spacing w:before="0" w:after="0" w:line="408" w:lineRule="exact"/>
        <w:ind w:left="0" w:right="0" w:firstLine="576"/>
        <w:jc w:val="left"/>
      </w:pPr>
      <w:r>
        <w:rPr>
          <w:u w:val="single"/>
        </w:rPr>
        <w:t xml:space="preserve">(4)</w:t>
      </w:r>
      <w:r>
        <w:rPr/>
        <w:t xml:space="preserve"> This section expires </w:t>
      </w:r>
      <w:r>
        <w:t>((</w:t>
      </w:r>
      <w:r>
        <w:rPr>
          <w:strike/>
        </w:rPr>
        <w:t xml:space="preserve">July 1, 2022</w:t>
      </w:r>
      <w:r>
        <w:t>))</w:t>
      </w:r>
      <w:r>
        <w:rPr/>
        <w:t xml:space="preserve"> </w:t>
      </w:r>
      <w:r>
        <w:rPr>
          <w:u w:val="single"/>
        </w:rPr>
        <w:t xml:space="preserve">June 30, 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540</w:t>
      </w:r>
      <w:r>
        <w:rPr/>
        <w:t xml:space="preserve"> and 2013 2nd sp.s. c 23 s 10 are each amended to read as follows:</w:t>
      </w:r>
    </w:p>
    <w:p>
      <w:pPr>
        <w:spacing w:before="0" w:after="0" w:line="408" w:lineRule="exact"/>
        <w:ind w:left="0" w:right="0" w:firstLine="576"/>
        <w:jc w:val="left"/>
      </w:pPr>
      <w:r>
        <w:rPr/>
        <w:t xml:space="preserve">(1) The multiuse roadway safety account is created in the motor vehicle fund. All receipts from vehicle license fees under RCW 46.17.350(1)(r) must be deposited into the account. Moneys in the account may be spent only after appropriation. Expenditures from the account may be used only for grants administered by the department of transportation to: (a) Counties to perform safety engineering analysis of mixed vehicle use on any road within a county; (b) local governments to provide funding to erect signs providing notice to the motoring public that (i) wheeled all-terrain vehicles are present or (ii) wheeled all-terrain vehicles may be crossing; (c) the state patrol or local law enforcement for purposes of defraying the costs of enforcement of chapter 23, Laws of 2013 2nd sp. sess.; </w:t>
      </w:r>
      <w:r>
        <w:t>((</w:t>
      </w:r>
      <w:r>
        <w:rPr>
          <w:strike/>
        </w:rPr>
        <w:t xml:space="preserve">and</w:t>
      </w:r>
      <w:r>
        <w:t>))</w:t>
      </w:r>
      <w:r>
        <w:rPr/>
        <w:t xml:space="preserve"> (d) law enforcement to investigate accidents involving wheeled all-terrain vehicles</w:t>
      </w:r>
      <w:r>
        <w:rPr>
          <w:u w:val="single"/>
        </w:rPr>
        <w:t xml:space="preserve">; and (e) during the 2021-2023 biennium grants may be made to counties to (i) enhance or maintain any segment of a road within the county in which the segment has been designated as part of a travel or tourism route for use by wheeled all-terrain vehicles; and (ii) purchase, print, develop, or use educational brochures or mapping technology that aids in the safety and direction of users of wheeled all-terrain vehicle routes</w:t>
      </w:r>
      <w:r>
        <w:rPr/>
        <w:t xml:space="preserve">.</w:t>
      </w:r>
    </w:p>
    <w:p>
      <w:pPr>
        <w:spacing w:before="0" w:after="0" w:line="408" w:lineRule="exact"/>
        <w:ind w:left="0" w:right="0" w:firstLine="576"/>
        <w:jc w:val="left"/>
      </w:pPr>
      <w:r>
        <w:rPr/>
        <w:t xml:space="preserve">(2) The department of transportation must prioritize grant awards in the following priority order:</w:t>
      </w:r>
    </w:p>
    <w:p>
      <w:pPr>
        <w:spacing w:before="0" w:after="0" w:line="408" w:lineRule="exact"/>
        <w:ind w:left="0" w:right="0" w:firstLine="576"/>
        <w:jc w:val="left"/>
      </w:pPr>
      <w:r>
        <w:rPr/>
        <w:t xml:space="preserve">(a) For the purpose of marking highway crossings with signs warning motorists that wheeled all-terrain vehicles may be crossing when an ORV recreation facility parking lot is on the other side of a public roadway from the actual ORV recreation facility; and</w:t>
      </w:r>
    </w:p>
    <w:p>
      <w:pPr>
        <w:spacing w:before="0" w:after="0" w:line="408" w:lineRule="exact"/>
        <w:ind w:left="0" w:right="0" w:firstLine="576"/>
        <w:jc w:val="left"/>
      </w:pPr>
      <w:r>
        <w:rPr/>
        <w:t xml:space="preserve">(b) For the purpose of marking intersections with signs where a wheeled all-terrain vehicle may cross a public road to advise motorists of the upcoming intersection. Such signs must conform to the manual on uniform traffic control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2019 c 287 s 18 are each amended to read as follows:</w:t>
      </w:r>
    </w:p>
    <w:p>
      <w:pPr>
        <w:spacing w:before="0" w:after="0" w:line="408" w:lineRule="exact"/>
        <w:ind w:left="0" w:right="0" w:firstLine="576"/>
        <w:jc w:val="left"/>
      </w:pPr>
      <w:r>
        <w:rPr/>
        <w:t xml:space="preserve">(1)(a) Subject to the availability of amounts appropriated for this specific purpose through the 2023-2025 biennium,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twenty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u w:val="single"/>
        </w:rPr>
        <w:t xml:space="preserve">(6) During the 2021-2023 fiscal biennium, the department may provide up to 20 percent of the total green transportation capital grant program funding for zero emissions capital transition planning projects.</w:t>
      </w:r>
    </w:p>
    <w:p>
      <w:pPr>
        <w:spacing w:before="240" w:after="0" w:line="408" w:lineRule="exact"/>
        <w:ind w:left="0" w:right="0" w:firstLine="576"/>
        <w:jc w:val="center"/>
      </w:pPr>
      <w:r>
        <w:rPr>
          <w:b/>
        </w:rPr>
        <w:t xml:space="preserve">2019-2021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2019 c 416 s 101</w:t>
      </w:r>
      <w:r>
        <w:rPr/>
        <w:t xml:space="preserve"> (uncodified) is amended to read as follows:</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t>((</w:t>
      </w:r>
      <w:r>
        <w:rPr>
          <w:strike/>
        </w:rPr>
        <w:t xml:space="preserve">$545,000</w:t>
      </w:r>
      <w:r>
        <w:t>))</w:t>
      </w:r>
    </w:p>
    <w:p>
      <w:pPr>
        <w:spacing w:before="0" w:after="0" w:line="408" w:lineRule="exact"/>
        <w:ind w:left="0" w:right="0" w:firstLine="0"/>
        <w:jc w:val="left"/>
        <w:tabs>
          <w:tab w:val="right" w:leader="none" w:pos="9936"/>
        </w:tabs>
      </w:pPr>
      <w:r>
        <w:tab/>
      </w:r>
      <w:r>
        <w:rPr>
          <w:u w:val="single"/>
        </w:rPr>
        <w:t xml:space="preserve">$536,000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$1,419,000</w:t>
      </w:r>
      <w:r>
        <w:t>))</w:t>
      </w:r>
    </w:p>
    <w:p>
      <w:pPr>
        <w:spacing w:before="0" w:after="0" w:line="408" w:lineRule="exact"/>
        <w:ind w:left="0" w:right="0" w:firstLine="0"/>
        <w:jc w:val="left"/>
        <w:tabs>
          <w:tab w:val="right" w:leader="none" w:pos="9936"/>
        </w:tabs>
      </w:pPr>
      <w:r>
        <w:tab/>
      </w:r>
      <w:r>
        <w:rPr>
          <w:u w:val="single"/>
        </w:rPr>
        <w:t xml:space="preserve">$1,388,000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$121,000</w:t>
      </w:r>
    </w:p>
    <w:p>
      <w:pPr>
        <w:tabs>
          <w:tab w:val="right" w:leader="dot" w:pos="9936"/>
        </w:tabs>
        <w:ind w:left="0" w:right="0" w:firstLine="1440"/>
      </w:pPr>
      <w:r>
        <w:rPr/>
        <w:t xml:space="preserve">TOTAL APPROPRIATION</w:t>
      </w:r>
      <w:r>
        <w:tab/>
      </w:r>
      <w:r>
        <w:t>((</w:t>
      </w:r>
      <w:r>
        <w:rPr>
          <w:strike/>
        </w:rPr>
        <w:t xml:space="preserve">$1,840,000</w:t>
      </w:r>
      <w:r>
        <w:t>))</w:t>
      </w:r>
    </w:p>
    <w:p>
      <w:pPr>
        <w:tabs>
          <w:tab w:val="right" w:leader="none" w:pos="9936"/>
        </w:tabs>
        <w:ind w:left="0" w:right="0" w:firstLine="1440"/>
      </w:pPr>
      <w:r>
        <w:tab/>
      </w:r>
      <w:r>
        <w:rPr>
          <w:u w:val="single"/>
        </w:rPr>
        <w:t xml:space="preserve">$1,809,000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the office of financial management, in direct coordination with the office of state treasurer,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By November 1, 2019, the office of financial management must provide a report to the joint transportation committee on the phase 1 implementation plan and options to expand similar cost recovery mechanisms to other state agencies and programs, including the ferries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102</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$1,359,000</w:t>
      </w:r>
      <w:r>
        <w:t>))</w:t>
      </w:r>
    </w:p>
    <w:p>
      <w:pPr>
        <w:spacing w:before="0" w:after="0" w:line="408" w:lineRule="exact"/>
        <w:ind w:left="0" w:right="0" w:firstLine="0"/>
        <w:jc w:val="left"/>
        <w:tabs>
          <w:tab w:val="right" w:leader="none" w:pos="9936"/>
        </w:tabs>
      </w:pPr>
      <w:r>
        <w:tab/>
      </w:r>
      <w:r>
        <w:rPr>
          <w:u w:val="single"/>
        </w:rPr>
        <w:t xml:space="preserve">$1,350,000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106</w:t>
      </w:r>
      <w:r>
        <w:rPr/>
        <w:t xml:space="preserve"> (uncodified) is amended to read as follows:</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$652,000</w:t>
      </w:r>
      <w:r>
        <w:t>))</w:t>
      </w:r>
    </w:p>
    <w:p>
      <w:pPr>
        <w:spacing w:before="0" w:after="0" w:line="408" w:lineRule="exact"/>
        <w:ind w:left="0" w:right="0" w:firstLine="0"/>
        <w:jc w:val="left"/>
        <w:tabs>
          <w:tab w:val="right" w:leader="none" w:pos="9936"/>
        </w:tabs>
      </w:pPr>
      <w:r>
        <w:tab/>
      </w:r>
      <w:r>
        <w:rPr>
          <w:u w:val="single"/>
        </w:rPr>
        <w:t xml:space="preserve">$647,000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104</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$3,082,000</w:t>
      </w:r>
      <w:r>
        <w:t>))</w:t>
      </w:r>
    </w:p>
    <w:p>
      <w:pPr>
        <w:spacing w:before="0" w:after="0" w:line="408" w:lineRule="exact"/>
        <w:ind w:left="0" w:right="0" w:firstLine="0"/>
        <w:jc w:val="left"/>
        <w:tabs>
          <w:tab w:val="right" w:leader="none" w:pos="9936"/>
        </w:tabs>
      </w:pPr>
      <w:r>
        <w:tab/>
      </w:r>
      <w:r>
        <w:rPr>
          <w:u w:val="single"/>
        </w:rPr>
        <w:t xml:space="preserve">$3,052,000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105</w:t>
      </w:r>
      <w:r>
        <w:rPr/>
        <w:t xml:space="preserve"> (uncodified) is amended to read as follows:</w:t>
      </w:r>
    </w:p>
    <w:p>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$2,999,000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2020 c 219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$4,675,000</w:t>
      </w:r>
      <w:r>
        <w:t>))</w:t>
      </w:r>
    </w:p>
    <w:p>
      <w:pPr>
        <w:spacing w:before="0" w:after="0" w:line="408" w:lineRule="exact"/>
        <w:ind w:left="0" w:right="0" w:firstLine="0"/>
        <w:jc w:val="left"/>
        <w:tabs>
          <w:tab w:val="right" w:leader="none" w:pos="9936"/>
        </w:tabs>
      </w:pPr>
      <w:r>
        <w:tab/>
      </w:r>
      <w:r>
        <w:rPr>
          <w:u w:val="single"/>
        </w:rPr>
        <w:t xml:space="preserve">$4,647,000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$27,051,000</w:t>
      </w:r>
      <w:r>
        <w:t>))</w:t>
      </w:r>
    </w:p>
    <w:p>
      <w:pPr>
        <w:spacing w:before="0" w:after="0" w:line="408" w:lineRule="exact"/>
        <w:ind w:left="0" w:right="0" w:firstLine="0"/>
        <w:jc w:val="left"/>
        <w:tabs>
          <w:tab w:val="right" w:leader="none" w:pos="9936"/>
        </w:tabs>
      </w:pPr>
      <w:r>
        <w:tab/>
      </w:r>
      <w:r>
        <w:rPr>
          <w:u w:val="single"/>
        </w:rPr>
        <w:t xml:space="preserve">$26,943,000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t>((</w:t>
      </w:r>
      <w:r>
        <w:rPr>
          <w:strike/>
        </w:rPr>
        <w:t xml:space="preserve">$32,694,000</w:t>
      </w:r>
      <w:r>
        <w:t>))</w:t>
      </w:r>
    </w:p>
    <w:p>
      <w:pPr>
        <w:tabs>
          <w:tab w:val="right" w:leader="none" w:pos="9936"/>
        </w:tabs>
        <w:ind w:left="0" w:right="0" w:firstLine="1440"/>
      </w:pPr>
      <w:r>
        <w:tab/>
      </w:r>
      <w:r>
        <w:rPr>
          <w:u w:val="single"/>
        </w:rPr>
        <w:t xml:space="preserve">$32,558,000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54, Laws of 2019 (Cooper Jones Active Transportation Safety Council). If chapter 54, Laws of 2019 is not enacted by June 30, 2019, the amount provided in this subsection lapses.</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2020.</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two hundred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 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2021,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(3)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2021.</w:t>
      </w:r>
    </w:p>
    <w:p>
      <w:pPr>
        <w:spacing w:before="0" w:after="0" w:line="408" w:lineRule="exact"/>
        <w:ind w:left="0" w:right="0" w:firstLine="576"/>
        <w:jc w:val="left"/>
      </w:pPr>
      <w:r>
        <w:rPr/>
        <w:t xml:space="preserve">(4)(a) The Washington traffic safety commission shall coordinate with each city that implements a pilot program as authorized in chapter 224, Laws of 2020 (automated traffic safety cameras) or chapter . . . (Substitute Senate Bill No. 5789), Laws of 2020 (automated traffic safety cameras) to provide the transportation committees of the legislature with the following information by June 30, 2021:</w:t>
      </w:r>
    </w:p>
    <w:p>
      <w:pPr>
        <w:spacing w:before="0" w:after="0" w:line="408" w:lineRule="exact"/>
        <w:ind w:left="0" w:right="0" w:firstLine="576"/>
        <w:jc w:val="left"/>
      </w:pPr>
      <w:r>
        <w:rPr/>
        <w:t xml:space="preserve">(i) The number of warnings and infractions issued to first-time violators under the pilot program;</w:t>
      </w:r>
    </w:p>
    <w:p>
      <w:pPr>
        <w:spacing w:before="0" w:after="0" w:line="408" w:lineRule="exact"/>
        <w:ind w:left="0" w:right="0" w:firstLine="576"/>
        <w:jc w:val="left"/>
      </w:pPr>
      <w:r>
        <w:rPr/>
        <w:t xml:space="preserve">(ii)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(iii) The frequency with which warnings and infractions are issued on weekdays versus weekend days.</w:t>
      </w:r>
    </w:p>
    <w:p>
      <w:pPr>
        <w:spacing w:before="0" w:after="0" w:line="408" w:lineRule="exact"/>
        <w:ind w:left="0" w:right="0" w:firstLine="576"/>
        <w:jc w:val="left"/>
      </w:pPr>
      <w:r>
        <w:rPr/>
        <w:t xml:space="preserve">(b) If neither chapter 224, Laws of 2020 nor chapter . . . (Substitute Senate Bill No. 5789), Laws of 2020 is enacted by June 30, 2020, the conditions of this subsection (4) have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$2,920,000</w:t>
      </w:r>
      <w:r>
        <w:t>))</w:t>
      </w:r>
    </w:p>
    <w:p>
      <w:pPr>
        <w:spacing w:before="0" w:after="0" w:line="408" w:lineRule="exact"/>
        <w:ind w:left="0" w:right="0" w:firstLine="0"/>
        <w:jc w:val="left"/>
        <w:tabs>
          <w:tab w:val="right" w:leader="none" w:pos="9936"/>
        </w:tabs>
      </w:pPr>
      <w:r>
        <w:tab/>
      </w:r>
      <w:r>
        <w:rPr>
          <w:u w:val="single"/>
        </w:rPr>
        <w:t xml:space="preserve">$2,995,000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$1,677,000</w:t>
      </w:r>
    </w:p>
    <w:p>
      <w:pPr>
        <w:tabs>
          <w:tab w:val="right" w:leader="dot" w:pos="9936"/>
        </w:tabs>
        <w:ind w:left="0" w:right="0" w:firstLine="1440"/>
      </w:pPr>
      <w:r>
        <w:rPr/>
        <w:t xml:space="preserve">TOTAL APPROPRIATION</w:t>
      </w:r>
      <w:r>
        <w:tab/>
      </w:r>
      <w:r>
        <w:t>((</w:t>
      </w:r>
      <w:r>
        <w:rPr>
          <w:strike/>
        </w:rPr>
        <w:t xml:space="preserve">$5,734,000</w:t>
      </w:r>
      <w:r>
        <w:t>))</w:t>
      </w:r>
    </w:p>
    <w:p>
      <w:pPr>
        <w:tabs>
          <w:tab w:val="right" w:leader="none" w:pos="9936"/>
        </w:tabs>
        <w:ind w:left="0" w:right="0" w:firstLine="1440"/>
      </w:pPr>
      <w:r>
        <w:tab/>
      </w:r>
      <w:r>
        <w:rPr>
          <w:u w:val="single"/>
        </w:rPr>
        <w:t xml:space="preserve">$5,809,000</w:t>
      </w:r>
    </w:p>
    <w:p>
      <w:pPr>
        <w:spacing w:before="120" w:after="0" w:line="408" w:lineRule="exact"/>
        <w:ind w:left="0" w:right="0" w:firstLine="576"/>
        <w:jc w:val="left"/>
      </w:pPr>
      <w:r>
        <w:rPr/>
        <w:t xml:space="preserve">The appropriations in this section are subject to the following conditions and limitations: $58,000 of the motor vehicle account</w:t>
      </w:r>
      <w:r>
        <w:rPr>
          <w:rFonts w:ascii="Times New Roman" w:hAnsi="Times New Roman"/>
        </w:rPr>
        <w:t xml:space="preserve">—</w:t>
      </w:r>
      <w:r>
        <w:rPr/>
        <w:t xml:space="preserve">state appropriation is provided solely for succession planning and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$3,854,000</w:t>
      </w:r>
      <w:r>
        <w:t>))</w:t>
      </w:r>
    </w:p>
    <w:p>
      <w:pPr>
        <w:spacing w:before="0" w:after="0" w:line="408" w:lineRule="exact"/>
        <w:ind w:left="0" w:right="0" w:firstLine="0"/>
        <w:jc w:val="left"/>
        <w:tabs>
          <w:tab w:val="right" w:leader="none" w:pos="9936"/>
        </w:tabs>
      </w:pPr>
      <w:r>
        <w:tab/>
      </w:r>
      <w:r>
        <w:rPr>
          <w:u w:val="single"/>
        </w:rPr>
        <w:t xml:space="preserve">$3,825,000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$2,187,000</w:t>
      </w:r>
      <w:r>
        <w:t>))</w:t>
      </w:r>
    </w:p>
    <w:p>
      <w:pPr>
        <w:spacing w:before="0" w:after="0" w:line="408" w:lineRule="exact"/>
        <w:ind w:left="0" w:right="0" w:firstLine="0"/>
        <w:jc w:val="left"/>
        <w:tabs>
          <w:tab w:val="right" w:leader="none" w:pos="9936"/>
        </w:tabs>
      </w:pPr>
      <w:r>
        <w:tab/>
      </w:r>
      <w:r>
        <w:rPr>
          <w:u w:val="single"/>
        </w:rPr>
        <w:t xml:space="preserve">$2,173,000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$917,000</w:t>
      </w:r>
      <w:r>
        <w:t>))</w:t>
      </w:r>
    </w:p>
    <w:p>
      <w:pPr>
        <w:spacing w:before="0" w:after="0" w:line="408" w:lineRule="exact"/>
        <w:ind w:left="0" w:right="0" w:firstLine="0"/>
        <w:jc w:val="left"/>
        <w:tabs>
          <w:tab w:val="right" w:leader="none" w:pos="9936"/>
        </w:tabs>
      </w:pPr>
      <w:r>
        <w:tab/>
      </w:r>
      <w:r>
        <w:rPr>
          <w:u w:val="single"/>
        </w:rPr>
        <w:t xml:space="preserve">$895,000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$275,000</w:t>
      </w:r>
    </w:p>
    <w:p>
      <w:pPr>
        <w:tabs>
          <w:tab w:val="right" w:leader="dot" w:pos="9936"/>
        </w:tabs>
        <w:ind w:left="0" w:right="0" w:firstLine="1440"/>
      </w:pPr>
      <w:r>
        <w:rPr/>
        <w:t xml:space="preserve">TOTAL APPROPRIATION</w:t>
      </w:r>
      <w:r>
        <w:tab/>
      </w:r>
      <w:r>
        <w:t>((</w:t>
      </w:r>
      <w:r>
        <w:rPr>
          <w:strike/>
        </w:rPr>
        <w:t xml:space="preserve">$3,379,000</w:t>
      </w:r>
      <w:r>
        <w:t>))</w:t>
      </w:r>
    </w:p>
    <w:p>
      <w:pPr>
        <w:tabs>
          <w:tab w:val="right" w:leader="none" w:pos="9936"/>
        </w:tabs>
        <w:ind w:left="0" w:right="0" w:firstLine="1440"/>
      </w:pPr>
      <w:r>
        <w:tab/>
      </w:r>
      <w:r>
        <w:rPr>
          <w:u w:val="single"/>
        </w:rPr>
        <w:t xml:space="preserve">$3,343,000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$400,000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is for the joint transportation committee to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(c) recommendations on whether a revision to the statewide transportation policy goals in RCW 47.04.280 is warranted in light of the recommendations and options identified in (a) and (b) of this subsection; and (d)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0" w:after="0" w:line="408" w:lineRule="exact"/>
        <w:ind w:left="0" w:right="0" w:firstLine="576"/>
        <w:jc w:val="left"/>
      </w:pPr>
      <w:r>
        <w:rPr/>
        <w:t xml:space="preserve">(2)(a) $382,000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battery and fuel cell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battery and fuel cell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battery and/or fuel cell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and refueling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 battery and/or fuel cell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battery and fuel cell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department of commerce,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(3)(a) </w:t>
      </w:r>
      <w:r>
        <w:t>((</w:t>
      </w:r>
      <w:r>
        <w:rPr>
          <w:strike/>
        </w:rPr>
        <w:t xml:space="preserve">$250,000</w:t>
      </w:r>
      <w:r>
        <w:t>))</w:t>
      </w:r>
      <w:r>
        <w:rPr/>
        <w:t xml:space="preserve"> </w:t>
      </w:r>
      <w:r>
        <w:rPr>
          <w:u w:val="single"/>
        </w:rPr>
        <w:t xml:space="preserve">$228,000</w:t>
      </w:r>
      <w:r>
        <w:rPr/>
        <w:t xml:space="preserve"> of the multimodal transportation account</w:t>
      </w:r>
      <w:r>
        <w:rPr>
          <w:rFonts w:ascii="Times New Roman" w:hAnsi="Times New Roman"/>
        </w:rPr>
        <w:t xml:space="preserve">—</w:t>
      </w:r>
      <w:r>
        <w:rPr/>
        <w:t xml:space="preserve">state appropriation is for the joint transportation committee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 and</w:t>
      </w:r>
    </w:p>
    <w:p>
      <w:pPr>
        <w:spacing w:before="0" w:after="0" w:line="408" w:lineRule="exact"/>
        <w:ind w:left="0" w:right="0" w:firstLine="576"/>
        <w:jc w:val="left"/>
      </w:pPr>
      <w:r>
        <w:rPr/>
        <w:t xml:space="preserve">(vii) Identification of operator options.</w:t>
      </w:r>
    </w:p>
    <w:p>
      <w:pPr>
        <w:spacing w:before="0" w:after="0" w:line="408" w:lineRule="exact"/>
        <w:ind w:left="0" w:right="0" w:firstLine="576"/>
        <w:jc w:val="left"/>
      </w:pPr>
      <w:r>
        <w:rPr/>
        <w:t xml:space="preserve">(b) A report of the study findings and recommendations is due to the transportation committees of the legislature by June 30, 2020.</w:t>
      </w:r>
    </w:p>
    <w:p>
      <w:pPr>
        <w:spacing w:before="0" w:after="0" w:line="408" w:lineRule="exact"/>
        <w:ind w:left="0" w:right="0" w:firstLine="576"/>
        <w:jc w:val="left"/>
      </w:pPr>
      <w:r>
        <w:rPr/>
        <w:t xml:space="preserve">(4)(a) $275,000 of the highway safety fund</w:t>
      </w:r>
      <w:r>
        <w:rPr>
          <w:rFonts w:ascii="Times New Roman" w:hAnsi="Times New Roman"/>
        </w:rPr>
        <w:t xml:space="preserve">—</w:t>
      </w:r>
      <w:r>
        <w:rPr/>
        <w:t xml:space="preserve">state appropriation is for a study of vehicle subagents in Washington state. The study must consider and include recommendations, as necessary, on the following:</w:t>
      </w:r>
    </w:p>
    <w:p>
      <w:pPr>
        <w:spacing w:before="0" w:after="0" w:line="408" w:lineRule="exact"/>
        <w:ind w:left="0" w:right="0" w:firstLine="576"/>
        <w:jc w:val="left"/>
      </w:pPr>
      <w:r>
        <w:rPr/>
        <w:t xml:space="preserve">(i) The relevant statutes, rules, and/or regulations authorizing vehicle subagents and any changes made to the relevant statutes, rules, and/or regulations;</w:t>
      </w:r>
    </w:p>
    <w:p>
      <w:pPr>
        <w:spacing w:before="0" w:after="0" w:line="408" w:lineRule="exact"/>
        <w:ind w:left="0" w:right="0" w:firstLine="576"/>
        <w:jc w:val="left"/>
      </w:pPr>
      <w:r>
        <w:rPr/>
        <w:t xml:space="preserve">(ii) The current process of selecting and authorizing a vehicle subagent, including the change of ownership process and the identification of any barriers to entry into the vehicle subagent market;</w:t>
      </w:r>
    </w:p>
    <w:p>
      <w:pPr>
        <w:spacing w:before="0" w:after="0" w:line="408" w:lineRule="exact"/>
        <w:ind w:left="0" w:right="0" w:firstLine="576"/>
        <w:jc w:val="left"/>
      </w:pPr>
      <w:r>
        <w:rPr/>
        <w:t xml:space="preserve">(iii) The annual business expenditures borne by each of the vehicle subagent businesses since fiscal year 2010 and identification of any materials, including office equipment and supplies, provided by the department of licensing to each vehicle subagent since fiscal year 2010. To accomplish this task, each vehicle subagent must provide expenditure data to the joint transportation committee for the purposes of this study;</w:t>
      </w:r>
    </w:p>
    <w:p>
      <w:pPr>
        <w:spacing w:before="0" w:after="0" w:line="408" w:lineRule="exact"/>
        <w:ind w:left="0" w:right="0" w:firstLine="576"/>
        <w:jc w:val="left"/>
      </w:pPr>
      <w:r>
        <w:rPr/>
        <w:t xml:space="preserve">(iv) The oversight provided by the county auditors and/or the department of licensing over the vehicle subagent businesses;</w:t>
      </w:r>
    </w:p>
    <w:p>
      <w:pPr>
        <w:spacing w:before="0" w:after="0" w:line="408" w:lineRule="exact"/>
        <w:ind w:left="0" w:right="0" w:firstLine="576"/>
        <w:jc w:val="left"/>
      </w:pPr>
      <w:r>
        <w:rPr/>
        <w:t xml:space="preserve">(v) The history of service fees, how increases to the service fee rate are made, and how the requested fee increase is determined;</w:t>
      </w:r>
    </w:p>
    <w:p>
      <w:pPr>
        <w:spacing w:before="0" w:after="0" w:line="408" w:lineRule="exact"/>
        <w:ind w:left="0" w:right="0" w:firstLine="576"/>
        <w:jc w:val="left"/>
      </w:pPr>
      <w:r>
        <w:rPr/>
        <w:t xml:space="preserve">(vi) The online vehicle registration renewal process and any potential improvements to the online process;</w:t>
      </w:r>
    </w:p>
    <w:p>
      <w:pPr>
        <w:spacing w:before="0" w:after="0" w:line="408" w:lineRule="exact"/>
        <w:ind w:left="0" w:right="0" w:firstLine="576"/>
        <w:jc w:val="left"/>
      </w:pPr>
      <w:r>
        <w:rPr/>
        <w:t xml:space="preserve">(vii) The department of licensing's ability to provide more vehicle licensing services directly, particularly taking into account the increase in online vehicle renewal transactions;</w:t>
      </w:r>
    </w:p>
    <w:p>
      <w:pPr>
        <w:spacing w:before="0" w:after="0" w:line="408" w:lineRule="exact"/>
        <w:ind w:left="0" w:right="0" w:firstLine="576"/>
        <w:jc w:val="left"/>
      </w:pPr>
      <w:r>
        <w:rPr/>
        <w:t xml:space="preserve">(viii) The potential expansion of services that can be performed by vehicle subagents; and</w:t>
      </w:r>
    </w:p>
    <w:p>
      <w:pPr>
        <w:spacing w:before="0" w:after="0" w:line="408" w:lineRule="exact"/>
        <w:ind w:left="0" w:right="0" w:firstLine="576"/>
        <w:jc w:val="left"/>
      </w:pPr>
      <w:r>
        <w:rPr/>
        <w:t xml:space="preserve">(ix) The process by which the geographic locations of vehicle subagents are determined.</w:t>
      </w:r>
    </w:p>
    <w:p>
      <w:pPr>
        <w:spacing w:before="0" w:after="0" w:line="408" w:lineRule="exact"/>
        <w:ind w:left="0" w:right="0" w:firstLine="576"/>
        <w:jc w:val="left"/>
      </w:pPr>
      <w:r>
        <w:rPr/>
        <w:t xml:space="preserve">(b) In conducting the study, the joint transportation committee must consult with the department of licensing, a representative of county auditors, and a representative of vehicle subagents.</w:t>
      </w:r>
    </w:p>
    <w:p>
      <w:pPr>
        <w:spacing w:before="0" w:after="0" w:line="408" w:lineRule="exact"/>
        <w:ind w:left="0" w:right="0" w:firstLine="576"/>
        <w:jc w:val="left"/>
      </w:pPr>
      <w:r>
        <w:rPr/>
        <w:t xml:space="preserve">(c) The joint transportation committee may collect any data from the department of licensing, county auditors, and vehicle subagents that is necessary to conduct the study.</w:t>
      </w:r>
    </w:p>
    <w:p>
      <w:pPr>
        <w:spacing w:before="0" w:after="0" w:line="408" w:lineRule="exact"/>
        <w:ind w:left="0" w:right="0" w:firstLine="576"/>
        <w:jc w:val="left"/>
      </w:pPr>
      <w:r>
        <w:rPr/>
        <w:t xml:space="preserve">(d)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(5)(a) $235,000 of the multimodal transportation account</w:t>
      </w:r>
      <w:r>
        <w:rPr>
          <w:rFonts w:ascii="Times New Roman" w:hAnsi="Times New Roman"/>
        </w:rPr>
        <w:t xml:space="preserve">—</w:t>
      </w:r>
      <w:r>
        <w:rPr/>
        <w:t xml:space="preserve">state appropriation is for the joint transportation committee to oversee a consultant study on rail safety governance best practices, by class of rail where applicable, and recommendations for the implementation of these best practices in Washington state. The study must assess rail safety governance for passenger and freight rail, including rail transit services, and must consider recommendations made by the national transportation safety board in its 2017 Amtrak passenger train 501 derailment accident report that are relevant to rail safety governance.</w:t>
      </w:r>
    </w:p>
    <w:p>
      <w:pPr>
        <w:spacing w:before="0" w:after="0" w:line="408" w:lineRule="exact"/>
        <w:ind w:left="0" w:right="0" w:firstLine="576"/>
        <w:jc w:val="left"/>
      </w:pPr>
      <w:r>
        <w:rPr/>
        <w:t xml:space="preserve">(b) The study must include the following components:</w:t>
      </w:r>
    </w:p>
    <w:p>
      <w:pPr>
        <w:spacing w:before="0" w:after="0" w:line="408" w:lineRule="exact"/>
        <w:ind w:left="0" w:right="0" w:firstLine="576"/>
        <w:jc w:val="left"/>
      </w:pPr>
      <w:r>
        <w:rPr/>
        <w:t xml:space="preserve">(i)(A) An assessment of rail safety oversight in Washington state that includes: (I) The rail safety oversight roles of federal, state, regional, and local agencies, including the extent to which federal and state laws govern these roles and the extent to which these roles would be modified should the suspended federal rules in 49 C.F.R. Part 270 take effect; (II) federal, state, regional, and local agency organizational structures and processes utilized to conduct rail safety oversight; and (III) coordination activities by federal, state, regional, and local agencies in conducting rail safety oversight;</w:t>
      </w:r>
    </w:p>
    <w:p>
      <w:pPr>
        <w:spacing w:before="0" w:after="0" w:line="408" w:lineRule="exact"/>
        <w:ind w:left="0" w:right="0" w:firstLine="576"/>
        <w:jc w:val="left"/>
      </w:pPr>
      <w:r>
        <w:rPr/>
        <w:t xml:space="preserve">(B) An examination of rail safety governance best practices by other states for the items identified in (a) of this subsection; and</w:t>
      </w:r>
    </w:p>
    <w:p>
      <w:pPr>
        <w:spacing w:before="0" w:after="0" w:line="408" w:lineRule="exact"/>
        <w:ind w:left="0" w:right="0" w:firstLine="576"/>
        <w:jc w:val="left"/>
      </w:pPr>
      <w:r>
        <w:rPr/>
        <w:t xml:space="preserve">(C) Recommendations for the implementation of best practices for rail safety governance in Washington state.</w:t>
      </w:r>
    </w:p>
    <w:p>
      <w:pPr>
        <w:spacing w:before="0" w:after="0" w:line="408" w:lineRule="exact"/>
        <w:ind w:left="0" w:right="0" w:firstLine="576"/>
        <w:jc w:val="left"/>
      </w:pPr>
      <w:r>
        <w:rPr/>
        <w:t xml:space="preserve">(ii) The study must address the extent to which additional safety oversight of rail project design and construction is used in other states and would be a recommended best practice for Washington state.</w:t>
      </w:r>
    </w:p>
    <w:p>
      <w:pPr>
        <w:spacing w:before="0" w:after="0" w:line="408" w:lineRule="exact"/>
        <w:ind w:left="0" w:right="0" w:firstLine="576"/>
        <w:jc w:val="left"/>
      </w:pPr>
      <w:r>
        <w:rPr/>
        <w:t xml:space="preserve">(c) The joint transportation committee shall consult with the Washington state department of transportation, the Washington state utilities and transportation commission, sound transit, the national transportation safety board, Amtrak, the federal railroad administration, BNSF railway company, one or more representatives of short line railroads, one or more representatives of labor, and other entities with rail safety expertise as necessary.</w:t>
      </w:r>
    </w:p>
    <w:p>
      <w:pPr>
        <w:spacing w:before="0" w:after="0" w:line="408" w:lineRule="exact"/>
        <w:ind w:left="0" w:right="0" w:firstLine="576"/>
        <w:jc w:val="left"/>
      </w:pPr>
      <w:r>
        <w:rPr/>
        <w:t xml:space="preserve">(d) The joint transportation committee must issue a report of its findings and recommendations on rail safety governance to the transportation committees of the legislature by January 6, 2021.</w:t>
      </w:r>
    </w:p>
    <w:p>
      <w:pPr>
        <w:spacing w:before="0" w:after="0" w:line="408" w:lineRule="exact"/>
        <w:ind w:left="0" w:right="0" w:firstLine="576"/>
        <w:jc w:val="left"/>
      </w:pPr>
      <w:r>
        <w:rPr/>
        <w:t xml:space="preserve">(6)(a) $250,000 of the motor vehicle account</w:t>
      </w:r>
      <w:r>
        <w:rPr>
          <w:rFonts w:ascii="Times New Roman" w:hAnsi="Times New Roman"/>
        </w:rPr>
        <w:t xml:space="preserve">—</w:t>
      </w:r>
      <w:r>
        <w:rPr/>
        <w:t xml:space="preserve">state appropriation is for the joint transportation committee to conduct a study of the feasibility of a private auto ferry between the state of Washington and British Columbia, Canada. The study must include the following elements:</w:t>
      </w:r>
    </w:p>
    <w:p>
      <w:pPr>
        <w:spacing w:before="0" w:after="0" w:line="408" w:lineRule="exact"/>
        <w:ind w:left="0" w:right="0" w:firstLine="576"/>
        <w:jc w:val="left"/>
      </w:pPr>
      <w:r>
        <w:rPr/>
        <w:t xml:space="preserve">(i) Expected impacts to ridership, revenue, and expenditures for Washington state ferries;</w:t>
      </w:r>
    </w:p>
    <w:p>
      <w:pPr>
        <w:spacing w:before="0" w:after="0" w:line="408" w:lineRule="exact"/>
        <w:ind w:left="0" w:right="0" w:firstLine="576"/>
        <w:jc w:val="left"/>
      </w:pPr>
      <w:r>
        <w:rPr/>
        <w:t xml:space="preserve">(ii) Expected impacts to ferry service provided to the San Juan Islands;</w:t>
      </w:r>
    </w:p>
    <w:p>
      <w:pPr>
        <w:spacing w:before="0" w:after="0" w:line="408" w:lineRule="exact"/>
        <w:ind w:left="0" w:right="0" w:firstLine="576"/>
        <w:jc w:val="left"/>
      </w:pPr>
      <w:r>
        <w:rPr/>
        <w:t xml:space="preserve">(iii) Possible terminal locations on Fidalgo Island;</w:t>
      </w:r>
    </w:p>
    <w:p>
      <w:pPr>
        <w:spacing w:before="0" w:after="0" w:line="408" w:lineRule="exact"/>
        <w:ind w:left="0" w:right="0" w:firstLine="576"/>
        <w:jc w:val="left"/>
      </w:pPr>
      <w:r>
        <w:rPr/>
        <w:t xml:space="preserve">(iv) Economic impacts to the Anacortes area if ferry service between the area and Vancouver Island ceases;</w:t>
      </w:r>
    </w:p>
    <w:p>
      <w:pPr>
        <w:spacing w:before="0" w:after="0" w:line="408" w:lineRule="exact"/>
        <w:ind w:left="0" w:right="0" w:firstLine="576"/>
        <w:jc w:val="left"/>
      </w:pPr>
      <w:r>
        <w:rPr/>
        <w:t xml:space="preserve">(v) Economic impacts to the San Juan Islands if ferry service or ferry tourism is reduced;</w:t>
      </w:r>
    </w:p>
    <w:p>
      <w:pPr>
        <w:spacing w:before="0" w:after="0" w:line="408" w:lineRule="exact"/>
        <w:ind w:left="0" w:right="0" w:firstLine="576"/>
        <w:jc w:val="left"/>
      </w:pPr>
      <w:r>
        <w:rPr/>
        <w:t xml:space="preserve">(vi) Expected impacts to family wage jobs in the marine industry for Washingtonians;</w:t>
      </w:r>
    </w:p>
    <w:p>
      <w:pPr>
        <w:spacing w:before="0" w:after="0" w:line="408" w:lineRule="exact"/>
        <w:ind w:left="0" w:right="0" w:firstLine="576"/>
        <w:jc w:val="left"/>
      </w:pPr>
      <w:r>
        <w:rPr/>
        <w:t xml:space="preserve">(vii) Expected impacts to ferry fares between the state of Washington and British Columbia, Canada;</w:t>
      </w:r>
    </w:p>
    <w:p>
      <w:pPr>
        <w:spacing w:before="0" w:after="0" w:line="408" w:lineRule="exact"/>
        <w:ind w:left="0" w:right="0" w:firstLine="576"/>
        <w:jc w:val="left"/>
      </w:pPr>
      <w:r>
        <w:rPr/>
        <w:t xml:space="preserve">(viii) Legal analysis of all state, federal, or Canadian laws or rules, including the Jones act and rules of the board of pilotage commissioners, that may apply to initiation of private service or cessation of state service; and</w:t>
      </w:r>
    </w:p>
    <w:p>
      <w:pPr>
        <w:spacing w:before="0" w:after="0" w:line="408" w:lineRule="exact"/>
        <w:ind w:left="0" w:right="0" w:firstLine="576"/>
        <w:jc w:val="left"/>
      </w:pPr>
      <w:r>
        <w:rPr/>
        <w:t xml:space="preserve">(ix) Options for encouraging private auto ferry service between the state of Washington and Vancouver Island, Canada.</w:t>
      </w:r>
    </w:p>
    <w:p>
      <w:pPr>
        <w:spacing w:before="0" w:after="0" w:line="408" w:lineRule="exact"/>
        <w:ind w:left="0" w:right="0" w:firstLine="576"/>
        <w:jc w:val="left"/>
      </w:pPr>
      <w:r>
        <w:rPr/>
        <w:t xml:space="preserve">(b) In conducting the study, the joint transportation committee must consult with the department of transportation, a representative of San Juan county, a representative of the city of Anacortes, a representative of the inland boatman's union, a representative of Puget Sound pilots, a representative of the port of Anacortes, a representative of the economic development alliance of Skagit county, and interested private ferry operators in Washington state.</w:t>
      </w:r>
    </w:p>
    <w:p>
      <w:pPr>
        <w:spacing w:before="0" w:after="0" w:line="408" w:lineRule="exact"/>
        <w:ind w:left="0" w:right="0" w:firstLine="576"/>
        <w:jc w:val="left"/>
      </w:pPr>
      <w:r>
        <w:rPr/>
        <w:t xml:space="preserve">(c) A report of the study findings and options is due to the transportation committees of the legislature by February 15,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905</w:instrText>
      </w:r>
      <w:r/>
      <w:r>
        <w:rPr>
          <w:b/>
        </w:rPr>
        <w:fldChar w:fldCharType="end"/>
      </w:r>
      <w:r>
        <w:t xml:space="preserve">  </w:t>
      </w:r>
      <w:r>
        <w:rPr/>
        <w:t xml:space="preserve">2020 c 219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$2,324,000</w:t>
      </w:r>
      <w:r>
        <w:t>))</w:t>
      </w:r>
    </w:p>
    <w:p>
      <w:pPr>
        <w:spacing w:before="0" w:after="0" w:line="408" w:lineRule="exact"/>
        <w:ind w:left="0" w:right="0" w:firstLine="0"/>
        <w:jc w:val="left"/>
        <w:tabs>
          <w:tab w:val="right" w:leader="none" w:pos="9936"/>
        </w:tabs>
      </w:pPr>
      <w:r>
        <w:tab/>
      </w:r>
      <w:r>
        <w:rPr>
          <w:u w:val="single"/>
        </w:rPr>
        <w:t xml:space="preserve">$1,861,000</w:t>
      </w:r>
    </w:p>
    <w:p>
      <w:pPr>
        <w:spacing w:before="0" w:after="0" w:line="408" w:lineRule="exact"/>
        <w:ind w:left="0" w:right="0" w:firstLine="0"/>
        <w:jc w:val="left"/>
        <w:tabs>
          <w:tab w:val="right" w:leader="dot" w:pos="9936"/>
        </w:tabs>
      </w:pPr>
      <w:pPr>
        <w:tabs>
          <w:tab w:val="right" w:leader="dot" w:pos="9360"/>
        </w:tabs>
      </w:pPr>
      <w:r>
        <w:rPr/>
        <w:t xml:space="preserve">Interstate 405 and </w:t>
      </w:r>
      <w:r>
        <w:rPr>
          <w:u w:val="single"/>
        </w:rPr>
        <w:t xml:space="preserve">S</w:t>
      </w:r>
      <w:r>
        <w:rPr/>
        <w:t xml:space="preserve">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$410,000</w:t>
      </w:r>
      <w:r>
        <w:t>))</w:t>
      </w:r>
    </w:p>
    <w:p>
      <w:pPr>
        <w:spacing w:before="0" w:after="0" w:line="408" w:lineRule="exact"/>
        <w:ind w:left="0" w:right="0" w:firstLine="0"/>
        <w:jc w:val="left"/>
        <w:tabs>
          <w:tab w:val="right" w:leader="none" w:pos="9936"/>
        </w:tabs>
      </w:pPr>
      <w:r>
        <w:tab/>
      </w:r>
      <w:r>
        <w:rPr>
          <w:u w:val="single"/>
        </w:rPr>
        <w:t xml:space="preserve">$406,000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$271,000</w:t>
      </w:r>
      <w:r>
        <w:t>))</w:t>
      </w:r>
    </w:p>
    <w:p>
      <w:pPr>
        <w:spacing w:before="0" w:after="0" w:line="408" w:lineRule="exact"/>
        <w:ind w:left="0" w:right="0" w:firstLine="0"/>
        <w:jc w:val="left"/>
        <w:tabs>
          <w:tab w:val="right" w:leader="none" w:pos="9936"/>
        </w:tabs>
      </w:pPr>
      <w:r>
        <w:tab/>
      </w:r>
      <w:r>
        <w:rPr>
          <w:u w:val="single"/>
        </w:rPr>
        <w:t xml:space="preserve">$262,000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$158,000</w:t>
      </w:r>
      <w:r>
        <w:t>))</w:t>
      </w:r>
    </w:p>
    <w:p>
      <w:pPr>
        <w:spacing w:before="0" w:after="0" w:line="408" w:lineRule="exact"/>
        <w:ind w:left="0" w:right="0" w:firstLine="0"/>
        <w:jc w:val="left"/>
        <w:tabs>
          <w:tab w:val="right" w:leader="none" w:pos="9936"/>
        </w:tabs>
      </w:pPr>
      <w:r>
        <w:tab/>
      </w:r>
      <w:r>
        <w:rPr>
          <w:u w:val="single"/>
        </w:rPr>
        <w:t xml:space="preserve">$152,000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$136,000</w:t>
      </w:r>
      <w:r>
        <w:t>))</w:t>
      </w:r>
    </w:p>
    <w:p>
      <w:pPr>
        <w:spacing w:before="0" w:after="0" w:line="408" w:lineRule="exact"/>
        <w:ind w:left="0" w:right="0" w:firstLine="0"/>
        <w:jc w:val="left"/>
        <w:tabs>
          <w:tab w:val="right" w:leader="none" w:pos="9936"/>
        </w:tabs>
      </w:pPr>
      <w:r>
        <w:tab/>
      </w:r>
      <w:r>
        <w:rPr>
          <w:u w:val="single"/>
        </w:rPr>
        <w:t xml:space="preserve">$132,000</w:t>
      </w:r>
    </w:p>
    <w:p>
      <w:pPr>
        <w:tabs>
          <w:tab w:val="right" w:leader="dot" w:pos="9936"/>
        </w:tabs>
        <w:ind w:left="0" w:right="0" w:firstLine="1440"/>
      </w:pPr>
      <w:r>
        <w:rPr/>
        <w:t xml:space="preserve">TOTAL APPROPRIATION</w:t>
      </w:r>
      <w:r>
        <w:tab/>
      </w:r>
      <w:r>
        <w:t>((</w:t>
      </w:r>
      <w:r>
        <w:rPr>
          <w:strike/>
        </w:rPr>
        <w:t xml:space="preserve">$3,299,000</w:t>
      </w:r>
      <w:r>
        <w:t>))</w:t>
      </w:r>
    </w:p>
    <w:p>
      <w:pPr>
        <w:tabs>
          <w:tab w:val="right" w:leader="none" w:pos="9936"/>
        </w:tabs>
        <w:ind w:left="0" w:right="0" w:firstLine="1440"/>
      </w:pPr>
      <w:r>
        <w:tab/>
      </w:r>
      <w:r>
        <w:rPr>
          <w:u w:val="single"/>
        </w:rPr>
        <w:t xml:space="preserve">$2,813,000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report at least once every three months to the steering committee with updates on report development for the completed road usage charge pilot project until the final report is submitted. The commission shall also report to the steering committee on any other activities undertaken in accordance with this subsection (1) as necessary to keep it apprised of new developments and to obtain input on its efforts. The final report on the road usage charge pilot project is due to the transportation committees of the legislature by January 1, 2020, and should include recommendations for necessary next steps to consider impacts to communities of color, low-income households, vulnerable populations, and displaced communities.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(b)(i)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shall be developed that propose to:</w:t>
      </w:r>
    </w:p>
    <w:p>
      <w:pPr>
        <w:spacing w:before="0" w:after="0" w:line="408" w:lineRule="exact"/>
        <w:ind w:left="0" w:right="0" w:firstLine="576"/>
        <w:jc w:val="left"/>
      </w:pPr>
      <w:r>
        <w:rPr/>
        <w:t xml:space="preserve">(A) Create a framework for modeling the effects of a road usage charge on passenger and light-duty vehicles including, but not limited to, plug-in electric vehicles, autonomous vehicles, state fleets, and transportation network companies on a road usage charge system;</w:t>
      </w:r>
    </w:p>
    <w:p>
      <w:pPr>
        <w:spacing w:before="0" w:after="0" w:line="408" w:lineRule="exact"/>
        <w:ind w:left="0" w:right="0" w:firstLine="576"/>
        <w:jc w:val="left"/>
      </w:pPr>
      <w:r>
        <w:rPr/>
        <w:t xml:space="preserve">(B) Identify and measure potential disparate impacts of a road usage charge on designated populations, including communities of color, low-income households, vulnerable populations, and displaced communities;</w:t>
      </w:r>
    </w:p>
    <w:p>
      <w:pPr>
        <w:spacing w:before="0" w:after="0" w:line="408" w:lineRule="exact"/>
        <w:ind w:left="0" w:right="0" w:firstLine="576"/>
        <w:jc w:val="left"/>
      </w:pPr>
      <w:r>
        <w:rPr/>
        <w:t xml:space="preserve">(C) Incorporate emerging approaches to mileage reporting, such as in-vehicle telematics, improved smartphone apps, and use of private businesses to provide odometer verification and mileage reporting services, into a road usage charge system;</w:t>
      </w:r>
    </w:p>
    <w:p>
      <w:pPr>
        <w:spacing w:before="0" w:after="0" w:line="408" w:lineRule="exact"/>
        <w:ind w:left="0" w:right="0" w:firstLine="576"/>
        <w:jc w:val="left"/>
      </w:pPr>
      <w:r>
        <w:rPr/>
        <w:t xml:space="preserve">(D) Conduct a series of facilitated work sessions with other states and private sector firms to identify opportunities to reduce the cost of collections for a road usage charge;</w:t>
      </w:r>
    </w:p>
    <w:p>
      <w:pPr>
        <w:spacing w:before="0" w:after="0" w:line="408" w:lineRule="exact"/>
        <w:ind w:left="0" w:right="0" w:firstLine="576"/>
        <w:jc w:val="left"/>
      </w:pPr>
      <w:r>
        <w:rPr/>
        <w:t xml:space="preserve">(E) Develop a road usage charge phase-in plan that incorporates findings from (b)(i)(A) through (D) of this subsection;</w:t>
      </w:r>
    </w:p>
    <w:p>
      <w:pPr>
        <w:spacing w:before="0" w:after="0" w:line="408" w:lineRule="exact"/>
        <w:ind w:left="0" w:right="0" w:firstLine="576"/>
        <w:jc w:val="left"/>
      </w:pPr>
      <w:r>
        <w:rPr/>
        <w:t xml:space="preserve">(F) Carry out a limited scale demonstration to test new mileage reporting methods; equity policies; cost reduction techniques; and collecting a road usage charge from passenger and light-duty vehicles including, but not limited to, plug-in electric vehicles, autonomous vehicles, state fleets, transportation network companies, and other new mobility services; and</w:t>
      </w:r>
    </w:p>
    <w:p>
      <w:pPr>
        <w:spacing w:before="0" w:after="0" w:line="408" w:lineRule="exact"/>
        <w:ind w:left="0" w:right="0" w:firstLine="576"/>
        <w:jc w:val="left"/>
      </w:pPr>
      <w:r>
        <w:rPr/>
        <w:t xml:space="preserve">(G) Produce a final report with recommendations and a recommended roadmap that details how a road usage charge could be appropriately scaled to fit state circumstances and that includes a framework for evaluating policy choices related to the use of road usage charge revenue.</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 and by January 1, 2021.</w:t>
      </w:r>
    </w:p>
    <w:p>
      <w:pPr>
        <w:spacing w:before="0" w:after="0" w:line="408" w:lineRule="exact"/>
        <w:ind w:left="0" w:right="0" w:firstLine="576"/>
        <w:jc w:val="left"/>
      </w:pPr>
      <w:r>
        <w:rPr/>
        <w:t xml:space="preserve">(c) $150,000 of the motor vehicle account</w:t>
      </w:r>
      <w:r>
        <w:rPr>
          <w:rFonts w:ascii="Times New Roman" w:hAnsi="Times New Roman"/>
        </w:rPr>
        <w:t xml:space="preserve">—</w:t>
      </w:r>
      <w:r>
        <w:rPr/>
        <w:t xml:space="preserve">state appropriation is provided solely for analysis of potential impacts of a road usage charge on communities of color, low-income households, vulnerable populations, and displaced communities. The analysis must include an assessment of potential mitigation measures to address these potential impacts. These funds must be held in unallotted status during the 2019-2021 fiscal biennium, and may only be used after the commission has provided notice to the office of financial management that it has exhausted all efforts to secure federal funds from the federal surface transportation system funding alternatives grant program under (b) of this subsection without successfully securing federal funding for the further study of a road usage charge. A year-end update on the status of this effort, if undertaken prior to the end of calendar year 2020, must be provided to the governor's office and the transportation committees of the legislature by January 1, 2021.</w:t>
      </w:r>
    </w:p>
    <w:p>
      <w:pPr>
        <w:spacing w:before="0" w:after="0" w:line="408" w:lineRule="exact"/>
        <w:ind w:left="0" w:right="0" w:firstLine="576"/>
        <w:jc w:val="left"/>
      </w:pPr>
      <w:r>
        <w:rPr/>
        <w:t xml:space="preserve">(2)(a) $250,000 of the Interstate 405 and state route number 167 express toll lanes account</w:t>
      </w:r>
      <w:r>
        <w:rPr>
          <w:rFonts w:ascii="Times New Roman" w:hAnsi="Times New Roman"/>
        </w:rPr>
        <w:t xml:space="preserve">—</w:t>
      </w:r>
      <w:r>
        <w:rPr/>
        <w:t xml:space="preserve">state appropriation is provided solely for the transportation commission to conduct a study, applicable to the Interstate 405 express toll lanes,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June 30, 2021.</w:t>
      </w:r>
    </w:p>
    <w:p>
      <w:pPr>
        <w:spacing w:before="0" w:after="0" w:line="408" w:lineRule="exact"/>
        <w:ind w:left="0" w:right="0" w:firstLine="576"/>
        <w:jc w:val="left"/>
      </w:pPr>
      <w:r>
        <w:rPr/>
        <w:t xml:space="preserve">(3) $160,000 of the Interstate 405 and state route number 167 express toll lanes account</w:t>
      </w:r>
      <w:r>
        <w:rPr>
          <w:rFonts w:ascii="Times New Roman" w:hAnsi="Times New Roman"/>
        </w:rPr>
        <w:t xml:space="preserve">—</w:t>
      </w:r>
      <w:r>
        <w:rPr/>
        <w:t xml:space="preserve">state appropriation, $271,000 of the state route number 520 corridor account</w:t>
      </w:r>
      <w:r>
        <w:rPr>
          <w:rFonts w:ascii="Times New Roman" w:hAnsi="Times New Roman"/>
        </w:rPr>
        <w:t xml:space="preserve">—</w:t>
      </w:r>
      <w:r>
        <w:rPr/>
        <w:t xml:space="preserve">state appropriation, $158,000 of the Tacoma Narrows toll bridge account</w:t>
      </w:r>
      <w:r>
        <w:rPr>
          <w:rFonts w:ascii="Times New Roman" w:hAnsi="Times New Roman"/>
        </w:rPr>
        <w:t xml:space="preserve">—</w:t>
      </w:r>
      <w:r>
        <w:rPr/>
        <w:t xml:space="preserve">state appropriation, and $136,000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t xml:space="preserve">(4) The legislature requests that the commission commence proceedings to name state route number 165 as The Glacier Highway to commemorate the significance of glaciers to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$772,000</w:t>
      </w:r>
      <w:r>
        <w:t>))</w:t>
      </w:r>
    </w:p>
    <w:p>
      <w:pPr>
        <w:spacing w:before="0" w:after="0" w:line="408" w:lineRule="exact"/>
        <w:ind w:left="0" w:right="0" w:firstLine="0"/>
        <w:jc w:val="left"/>
        <w:tabs>
          <w:tab w:val="right" w:leader="none" w:pos="9936"/>
        </w:tabs>
      </w:pPr>
      <w:r>
        <w:tab/>
      </w:r>
      <w:r>
        <w:rPr>
          <w:u w:val="single"/>
        </w:rPr>
        <w:t xml:space="preserve">$766,000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$501,294,000</w:t>
      </w:r>
      <w:r>
        <w:t>))</w:t>
      </w:r>
    </w:p>
    <w:p>
      <w:pPr>
        <w:spacing w:before="0" w:after="0" w:line="408" w:lineRule="exact"/>
        <w:ind w:left="0" w:right="0" w:firstLine="0"/>
        <w:jc w:val="left"/>
        <w:tabs>
          <w:tab w:val="right" w:leader="none" w:pos="9936"/>
        </w:tabs>
      </w:pPr>
      <w:r>
        <w:tab/>
      </w:r>
      <w:r>
        <w:rPr>
          <w:u w:val="single"/>
        </w:rPr>
        <w:t xml:space="preserve">$495,785,000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$16,081,000</w:t>
      </w:r>
      <w:r>
        <w:t>))</w:t>
      </w:r>
    </w:p>
    <w:p>
      <w:pPr>
        <w:spacing w:before="0" w:after="0" w:line="408" w:lineRule="exact"/>
        <w:ind w:left="0" w:right="0" w:firstLine="0"/>
        <w:jc w:val="left"/>
        <w:tabs>
          <w:tab w:val="right" w:leader="none" w:pos="9936"/>
        </w:tabs>
      </w:pPr>
      <w:r>
        <w:tab/>
      </w:r>
      <w:r>
        <w:rPr>
          <w:u w:val="single"/>
        </w:rPr>
        <w:t xml:space="preserve">$15,978,000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$4,258,000</w:t>
      </w:r>
      <w:r>
        <w:t>))</w:t>
      </w:r>
    </w:p>
    <w:p>
      <w:pPr>
        <w:tabs>
          <w:tab w:val="right" w:leader="none" w:pos="9936"/>
        </w:tabs>
        <w:ind w:left="0" w:right="0" w:firstLine="1440"/>
      </w:pPr>
      <w:r>
        <w:tab/>
      </w:r>
      <w:r>
        <w:rPr>
          <w:u w:val="single"/>
        </w:rPr>
        <w:t xml:space="preserve">$4,257,000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$1,188,000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$286,000</w:t>
      </w:r>
      <w:r>
        <w:t>))</w:t>
      </w:r>
    </w:p>
    <w:p>
      <w:pPr>
        <w:spacing w:before="0" w:after="0" w:line="408" w:lineRule="exact"/>
        <w:ind w:left="0" w:right="0" w:firstLine="0"/>
        <w:jc w:val="left"/>
        <w:tabs>
          <w:tab w:val="right" w:leader="none" w:pos="9936"/>
        </w:tabs>
      </w:pPr>
      <w:r>
        <w:tab/>
      </w:r>
      <w:r>
        <w:rPr>
          <w:u w:val="single"/>
        </w:rPr>
        <w:t xml:space="preserve">$274,000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$1,182,000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$1,988,000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$1,158,000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$996,000</w:t>
      </w:r>
    </w:p>
    <w:p>
      <w:pPr>
        <w:tabs>
          <w:tab w:val="right" w:leader="dot" w:pos="9936"/>
        </w:tabs>
        <w:ind w:left="0" w:right="0" w:firstLine="1440"/>
      </w:pPr>
      <w:r>
        <w:rPr/>
        <w:t xml:space="preserve">TOTAL APPROPRIATION</w:t>
      </w:r>
      <w:r>
        <w:tab/>
      </w:r>
      <w:r>
        <w:t>((</w:t>
      </w:r>
      <w:r>
        <w:rPr>
          <w:strike/>
        </w:rPr>
        <w:t xml:space="preserve">$535,441,000</w:t>
      </w:r>
      <w:r>
        <w:t>))</w:t>
      </w:r>
    </w:p>
    <w:p>
      <w:pPr>
        <w:tabs>
          <w:tab w:val="right" w:leader="none" w:pos="9936"/>
        </w:tabs>
        <w:ind w:left="0" w:right="0" w:firstLine="1440"/>
      </w:pPr>
      <w:r>
        <w:tab/>
      </w:r>
      <w:r>
        <w:rPr>
          <w:u w:val="single"/>
        </w:rPr>
        <w:t xml:space="preserve">$529,816,000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$1,424,000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w:t>
      </w:r>
      <w:r>
        <w:t>((</w:t>
      </w:r>
      <w:r>
        <w:rPr>
          <w:strike/>
        </w:rPr>
        <w:t xml:space="preserve">$2,342,000</w:t>
      </w:r>
      <w:r>
        <w:t>))</w:t>
      </w:r>
      <w:r>
        <w:rPr/>
        <w:t xml:space="preserve"> </w:t>
      </w:r>
      <w:r>
        <w:rPr>
          <w:u w:val="single"/>
        </w:rPr>
        <w:t xml:space="preserve">$1,556,000</w:t>
      </w:r>
      <w:r>
        <w:rPr/>
        <w:t xml:space="preserve"> of the state patrol highway account</w:t>
      </w:r>
      <w:r>
        <w:rPr>
          <w:rFonts w:ascii="Times New Roman" w:hAnsi="Times New Roman"/>
        </w:rPr>
        <w:t xml:space="preserve">—</w:t>
      </w:r>
      <w:r>
        <w:rPr/>
        <w:t xml:space="preserve">state appropriation is provided solely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chapter 416, Laws of 2019.</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440, Laws of 2019 (immigrants in the workplace). If chapter 440, Laws of 2019 is not enacted by June 30, 2019, the amount provided in this subsection lapses.</w:t>
      </w:r>
    </w:p>
    <w:p>
      <w:pPr>
        <w:spacing w:before="0" w:after="0" w:line="408" w:lineRule="exact"/>
        <w:ind w:left="0" w:right="0" w:firstLine="576"/>
        <w:jc w:val="left"/>
      </w:pPr>
      <w:r>
        <w:rPr/>
        <w:t xml:space="preserve">(12)(a) The Washington state patrol must report quarterly to the house and senate transportation committees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 and</w:t>
      </w:r>
    </w:p>
    <w:p>
      <w:pPr>
        <w:spacing w:before="0" w:after="0" w:line="408" w:lineRule="exact"/>
        <w:ind w:left="0" w:right="0" w:firstLine="576"/>
        <w:jc w:val="left"/>
      </w:pPr>
      <w:r>
        <w:rPr/>
        <w:t xml:space="preserve">(v) Other relevant outcome measures with comparative information with recent comparable months in prior years.</w:t>
      </w:r>
    </w:p>
    <w:p>
      <w:pPr>
        <w:spacing w:before="0" w:after="0" w:line="408" w:lineRule="exact"/>
        <w:ind w:left="0" w:right="0" w:firstLine="576"/>
        <w:jc w:val="left"/>
      </w:pPr>
      <w:r>
        <w:rPr/>
        <w:t xml:space="preserve">(b) By January 1, 2020, the Washington state patrol must submit to the transportation committees of the legislature and the governor a workforce diversity plan. The plan must identify ongoing, and both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(13) $1,182,000 of the Interstate 405 and state route number 167 express toll lanes account—state appropriation, $1,988,000 of the state route number 520 corridor account—state appropriation, $1,158,000 of the Tacoma Narrows toll bridge account—state appropriation, and $996,000 of the Alaskan Way viaduct replacement project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(14) $100,000 of the state patrol highway account</w:t>
      </w:r>
      <w:r>
        <w:rPr>
          <w:rFonts w:ascii="Times New Roman" w:hAnsi="Times New Roman"/>
        </w:rPr>
        <w:t xml:space="preserve">—</w:t>
      </w:r>
      <w:r>
        <w:rPr/>
        <w:t xml:space="preserve">state appropriation is provided solely for the implementation of </w:t>
      </w:r>
      <w:r>
        <w:t>((</w:t>
      </w:r>
      <w:r>
        <w:rPr>
          <w:strike/>
        </w:rPr>
        <w:t xml:space="preserve">Senate Bill No. 6218</w:t>
      </w:r>
      <w:r>
        <w:t>))</w:t>
      </w:r>
      <w:r>
        <w:rPr/>
        <w:t xml:space="preserve"> </w:t>
      </w:r>
      <w:r>
        <w:rPr>
          <w:u w:val="single"/>
        </w:rPr>
        <w:t xml:space="preserve">chapter 97</w:t>
      </w:r>
      <w:r>
        <w:rPr/>
        <w:t xml:space="preserve">, Laws of 2020 (Washington state patrol retirement definition of salary), which reflects an increase in the Washington state patrol retirement system pension contribution rate of 0.15 percent for changes to the definition of salary. If </w:t>
      </w:r>
      <w:r>
        <w:t>((</w:t>
      </w:r>
      <w:r>
        <w:rPr>
          <w:strike/>
        </w:rPr>
        <w:t xml:space="preserve">Senate Bill No. 6218</w:t>
      </w:r>
      <w:r>
        <w:t>))</w:t>
      </w:r>
      <w:r>
        <w:rPr/>
        <w:t xml:space="preserve"> </w:t>
      </w:r>
      <w:r>
        <w:rPr>
          <w:u w:val="single"/>
        </w:rPr>
        <w:t xml:space="preserve">chapter 97</w:t>
      </w:r>
      <w:r>
        <w:rPr/>
        <w:t xml:space="preserve">, Laws of 2020 is not enacted by June 30, 2020, the amount provided in this subsection lapses.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$975,000 of the state patrol highway account</w:t>
      </w:r>
      <w:r>
        <w:rPr>
          <w:rFonts w:ascii="Times New Roman" w:hAnsi="Times New Roman"/>
        </w:rPr>
        <w:t xml:space="preserve">—</w:t>
      </w:r>
      <w:r>
        <w:rPr/>
        <w:t xml:space="preserve">state appropriation is provided solely for communications officers at the King county public safety answering point.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$830,000 of the state patrol highway account</w:t>
      </w:r>
      <w:r>
        <w:rPr>
          <w:rFonts w:ascii="Times New Roman" w:hAnsi="Times New Roman"/>
        </w:rPr>
        <w:t xml:space="preserve">—</w:t>
      </w:r>
      <w:r>
        <w:rPr/>
        <w:t xml:space="preserve">state appropriation is provided solely for information technology security enhancements.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$150,000 of the state patrol highway account is provided solely for the Washington state patrol to work with the department of enterprise services and office of minority and women's business enterprises to contract for a workforce diversity strategic action plan. The successful consultant must have demonstrated expertise in workforce diversity research and an established record of assisting organizations in implementing diversity initiatives. The plan must include:</w:t>
      </w:r>
    </w:p>
    <w:p>
      <w:pPr>
        <w:spacing w:before="0" w:after="0" w:line="408" w:lineRule="exact"/>
        <w:ind w:left="0" w:right="0" w:firstLine="576"/>
        <w:jc w:val="left"/>
      </w:pPr>
      <w:r>
        <w:rPr/>
        <w:t xml:space="preserve">(a) Current and past employment data on the composition of the state patrol workforce generally and of its protective service workers;</w:t>
      </w:r>
    </w:p>
    <w:p>
      <w:pPr>
        <w:spacing w:before="0" w:after="0" w:line="408" w:lineRule="exact"/>
        <w:ind w:left="0" w:right="0" w:firstLine="576"/>
        <w:jc w:val="left"/>
      </w:pPr>
      <w:r>
        <w:rPr/>
        <w:t xml:space="preserve">(b) Research into the reasons for underrepresentation of minorities and women in the state patrol workforce;</w:t>
      </w:r>
    </w:p>
    <w:p>
      <w:pPr>
        <w:spacing w:before="0" w:after="0" w:line="408" w:lineRule="exact"/>
        <w:ind w:left="0" w:right="0" w:firstLine="576"/>
        <w:jc w:val="left"/>
      </w:pPr>
      <w:r>
        <w:rPr/>
        <w:t xml:space="preserve">(c) Research on best practices for recruiting across the state and from communities historically underrepresented in the Washington state patrol workforce;</w:t>
      </w:r>
    </w:p>
    <w:p>
      <w:pPr>
        <w:spacing w:before="0" w:after="0" w:line="408" w:lineRule="exact"/>
        <w:ind w:left="0" w:right="0" w:firstLine="576"/>
        <w:jc w:val="left"/>
      </w:pPr>
      <w:r>
        <w:rPr/>
        <w:t xml:space="preserve">(d) Case studies of law enforcement and other agencies that have successfully diversified their workforce; and</w:t>
      </w:r>
    </w:p>
    <w:p>
      <w:pPr>
        <w:spacing w:before="0" w:after="0" w:line="408" w:lineRule="exact"/>
        <w:ind w:left="0" w:right="0" w:firstLine="576"/>
        <w:jc w:val="left"/>
      </w:pPr>
      <w:r>
        <w:rPr/>
        <w:t xml:space="preserve">(e) A strategic plan with recommendations that will address disparities in the Washington state patrol employment ranks in both commissioned and noncommissioned personnel, with a focus on executive, command, and supervisory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$5,052,000</w:t>
      </w:r>
      <w:r>
        <w:t>))</w:t>
      </w:r>
    </w:p>
    <w:p>
      <w:pPr>
        <w:spacing w:before="0" w:after="0" w:line="408" w:lineRule="exact"/>
        <w:ind w:left="0" w:right="0" w:firstLine="0"/>
        <w:jc w:val="left"/>
        <w:tabs>
          <w:tab w:val="right" w:leader="none" w:pos="9936"/>
        </w:tabs>
      </w:pPr>
      <w:r>
        <w:tab/>
      </w:r>
      <w:r>
        <w:rPr>
          <w:u w:val="single"/>
        </w:rPr>
        <w:t xml:space="preserve">$5,023,000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$511,000</w:t>
      </w:r>
      <w:r>
        <w:t>))</w:t>
      </w:r>
    </w:p>
    <w:p>
      <w:pPr>
        <w:spacing w:before="0" w:after="0" w:line="408" w:lineRule="exact"/>
        <w:ind w:left="0" w:right="0" w:firstLine="0"/>
        <w:jc w:val="left"/>
        <w:tabs>
          <w:tab w:val="right" w:leader="none" w:pos="9936"/>
        </w:tabs>
      </w:pPr>
      <w:r>
        <w:tab/>
      </w:r>
      <w:r>
        <w:rPr>
          <w:u w:val="single"/>
        </w:rPr>
        <w:t xml:space="preserve">$510,000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$242,965,000</w:t>
      </w:r>
      <w:r>
        <w:t>))</w:t>
      </w:r>
    </w:p>
    <w:p>
      <w:pPr>
        <w:spacing w:before="0" w:after="0" w:line="408" w:lineRule="exact"/>
        <w:ind w:left="0" w:right="0" w:firstLine="0"/>
        <w:jc w:val="left"/>
        <w:tabs>
          <w:tab w:val="right" w:leader="none" w:pos="9936"/>
        </w:tabs>
      </w:pPr>
      <w:r>
        <w:tab/>
      </w:r>
      <w:r>
        <w:rPr>
          <w:u w:val="single"/>
        </w:rPr>
        <w:t xml:space="preserve">$226,935,000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$71,447,000</w:t>
      </w:r>
      <w:r>
        <w:t>))</w:t>
      </w:r>
    </w:p>
    <w:p>
      <w:pPr>
        <w:spacing w:before="0" w:after="0" w:line="408" w:lineRule="exact"/>
        <w:ind w:left="0" w:right="0" w:firstLine="0"/>
        <w:jc w:val="left"/>
        <w:tabs>
          <w:tab w:val="right" w:leader="none" w:pos="9936"/>
        </w:tabs>
      </w:pPr>
      <w:r>
        <w:tab/>
      </w:r>
      <w:r>
        <w:rPr>
          <w:u w:val="single"/>
        </w:rPr>
        <w:t xml:space="preserve">$64,548,000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$10,008,000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$5,779,000</w:t>
      </w:r>
      <w:r>
        <w:t>))</w:t>
      </w:r>
    </w:p>
    <w:p>
      <w:pPr>
        <w:spacing w:before="0" w:after="0" w:line="408" w:lineRule="exact"/>
        <w:ind w:left="0" w:right="0" w:firstLine="0"/>
        <w:jc w:val="left"/>
        <w:tabs>
          <w:tab w:val="right" w:leader="none" w:pos="9936"/>
        </w:tabs>
      </w:pPr>
      <w:r>
        <w:tab/>
      </w:r>
      <w:r>
        <w:rPr>
          <w:u w:val="single"/>
        </w:rPr>
        <w:t xml:space="preserve">$5,265,000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$7,696,000</w:t>
      </w:r>
      <w:r>
        <w:t>))</w:t>
      </w:r>
    </w:p>
    <w:p>
      <w:pPr>
        <w:spacing w:before="0" w:after="0" w:line="408" w:lineRule="exact"/>
        <w:ind w:left="0" w:right="0" w:firstLine="0"/>
        <w:jc w:val="left"/>
        <w:tabs>
          <w:tab w:val="right" w:leader="none" w:pos="9936"/>
        </w:tabs>
      </w:pPr>
      <w:r>
        <w:tab/>
      </w:r>
      <w:r>
        <w:rPr>
          <w:u w:val="single"/>
        </w:rPr>
        <w:t xml:space="preserve">$7,685,000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t>((</w:t>
      </w:r>
      <w:r>
        <w:rPr>
          <w:strike/>
        </w:rPr>
        <w:t xml:space="preserve">$366,677,000</w:t>
      </w:r>
      <w:r>
        <w:t>))</w:t>
      </w:r>
    </w:p>
    <w:p>
      <w:pPr>
        <w:tabs>
          <w:tab w:val="right" w:leader="none" w:pos="9936"/>
        </w:tabs>
        <w:ind w:left="0" w:right="0" w:firstLine="1440"/>
      </w:pPr>
      <w:r>
        <w:tab/>
      </w:r>
      <w:r>
        <w:rPr>
          <w:u w:val="single"/>
        </w:rPr>
        <w:t xml:space="preserve">$343,193,000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education account</w:t>
      </w:r>
      <w:r>
        <w:rPr>
          <w:rFonts w:ascii="Times New Roman" w:hAnsi="Times New Roman"/>
        </w:rPr>
        <w:t xml:space="preserve">—</w:t>
      </w:r>
      <w:r>
        <w:rPr/>
        <w:t xml:space="preserve">state appropriation is provided solely for the implementation of chapter 65, Laws of 2019 (motorcycle safety). If chapter 65, Laws of 2019 is not enacted by June 30, 2019, the amount provided in this subsection lapses.</w:t>
      </w:r>
    </w:p>
    <w:p>
      <w:pPr>
        <w:spacing w:before="0" w:after="0" w:line="408" w:lineRule="exact"/>
        <w:ind w:left="0" w:right="0" w:firstLine="576"/>
        <w:jc w:val="left"/>
      </w:pPr>
      <w:r>
        <w:rPr/>
        <w:t xml:space="preserve">(2)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 and an update by May 1, 2020.</w:t>
      </w:r>
    </w:p>
    <w:p>
      <w:pPr>
        <w:spacing w:before="0" w:after="0" w:line="408" w:lineRule="exact"/>
        <w:ind w:left="0" w:right="0" w:firstLine="576"/>
        <w:jc w:val="left"/>
      </w:pPr>
      <w:r>
        <w:rPr/>
        <w:t xml:space="preserve">(3) Appropriations provided for the cloud continuity of operations project in this section are subject to the conditions, limitations, and review provided in section 701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(4)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(5) $507,000 of the motor vehicle account</w:t>
      </w:r>
      <w:r>
        <w:rPr>
          <w:rFonts w:ascii="Times New Roman" w:hAnsi="Times New Roman"/>
        </w:rPr>
        <w:t xml:space="preserve">—</w:t>
      </w:r>
      <w:r>
        <w:rPr/>
        <w:t xml:space="preserve">state appropriation is provided solely for the implementation of chapter . . . (Substitute Senate Bill No. 5419), Laws of 2019 (vehicle service fees) or chapter 417, Laws of 2019 (vehicle service fees). If neither chapter . . . (Substitute Senate Bill No. 5419), Laws of 2019 or chapter 417, Laws of 2019 are enacted by June 30, 2019, the amount provided in this subsection lapses.</w:t>
      </w:r>
    </w:p>
    <w:p>
      <w:pPr>
        <w:spacing w:before="0" w:after="0" w:line="408" w:lineRule="exact"/>
        <w:ind w:left="0" w:right="0" w:firstLine="576"/>
        <w:jc w:val="left"/>
      </w:pPr>
      <w:r>
        <w:rPr/>
        <w:t xml:space="preserve">(6) $25,000 of the motor vehicle account</w:t>
      </w:r>
      <w:r>
        <w:rPr>
          <w:rFonts w:ascii="Times New Roman" w:hAnsi="Times New Roman"/>
        </w:rPr>
        <w:t xml:space="preserve">—</w:t>
      </w:r>
      <w:r>
        <w:rPr/>
        <w:t xml:space="preserve">state appropriation is provided solely for the implementation of chapter 177, Laws of 2019 (San Juan Islands license plate). If chapter 177, Laws of 2019 is not enacted by June 30, 2019, the amount provided in this subsection lapses.</w:t>
      </w:r>
    </w:p>
    <w:p>
      <w:pPr>
        <w:spacing w:before="0" w:after="0" w:line="408" w:lineRule="exact"/>
        <w:ind w:left="0" w:right="0" w:firstLine="576"/>
        <w:jc w:val="left"/>
      </w:pPr>
      <w:r>
        <w:rPr/>
        <w:t xml:space="preserve">(7) $24,000 of the motor vehicle account</w:t>
      </w:r>
      <w:r>
        <w:rPr>
          <w:rFonts w:ascii="Times New Roman" w:hAnsi="Times New Roman"/>
        </w:rPr>
        <w:t xml:space="preserve">—</w:t>
      </w:r>
      <w:r>
        <w:rPr/>
        <w:t xml:space="preserve">state appropriation is provided solely for the implementation of chapter 384, Laws of 2019 (Seattle Storm license plate). If chapter 384, Laws of 2019 is not enacted by June 30, 2019, the amount provided in this subsection lapses.</w:t>
      </w:r>
    </w:p>
    <w:p>
      <w:pPr>
        <w:spacing w:before="0" w:after="0" w:line="408" w:lineRule="exact"/>
        <w:ind w:left="0" w:right="0" w:firstLine="576"/>
        <w:jc w:val="left"/>
      </w:pPr>
      <w:r>
        <w:rPr/>
        <w:t xml:space="preserve">(8) $65,000 of the highway safety account</w:t>
      </w:r>
      <w:r>
        <w:rPr>
          <w:rFonts w:ascii="Times New Roman" w:hAnsi="Times New Roman"/>
        </w:rPr>
        <w:t xml:space="preserve">—</w:t>
      </w:r>
      <w:r>
        <w:rPr/>
        <w:t xml:space="preserve">state appropriation is provided solely for the implementation of chapter 440, Laws of 2019 (immigrants in the workplace). If chapter 440, Laws of 2019 is not enacted by June 30, 2019, the amount provided in this subsection lapses.</w:t>
      </w:r>
    </w:p>
    <w:p>
      <w:pPr>
        <w:spacing w:before="0" w:after="0" w:line="408" w:lineRule="exact"/>
        <w:ind w:left="0" w:right="0" w:firstLine="576"/>
        <w:jc w:val="left"/>
      </w:pPr>
      <w:r>
        <w:rPr/>
        <w:t xml:space="preserve">(9)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717, chapter 416, Laws of 2019 on a quarterly basis.</w:t>
      </w:r>
    </w:p>
    <w:p>
      <w:pPr>
        <w:spacing w:before="0" w:after="0" w:line="408" w:lineRule="exact"/>
        <w:ind w:left="0" w:right="0" w:firstLine="576"/>
        <w:jc w:val="left"/>
      </w:pPr>
      <w:r>
        <w:rPr/>
        <w:t xml:space="preserve">(10) $1,281,000 of the department of licensing service account</w:t>
      </w:r>
      <w:r>
        <w:rPr>
          <w:rFonts w:ascii="Times New Roman" w:hAnsi="Times New Roman"/>
        </w:rPr>
        <w:t xml:space="preserve">—</w:t>
      </w:r>
      <w:r>
        <w:rPr/>
        <w:t xml:space="preserve">state appropriation is provided solely for savings from the implementation of chapter 417, Laws of 2019 (vehicle service fees). If chapter 417, Laws of 2019 is enacted by June 30, 2019, the amount provided in this subsection lapses.</w:t>
      </w:r>
    </w:p>
    <w:p>
      <w:pPr>
        <w:spacing w:before="0" w:after="0" w:line="408" w:lineRule="exact"/>
        <w:ind w:left="0" w:right="0" w:firstLine="576"/>
        <w:jc w:val="left"/>
      </w:pPr>
      <w:r>
        <w:rPr/>
        <w:t xml:space="preserve">(11)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rPr/>
        <w:t xml:space="preserve">(12) $20,000 of the motor vehicle account</w:t>
      </w:r>
      <w:r>
        <w:rPr>
          <w:rFonts w:ascii="Times New Roman" w:hAnsi="Times New Roman"/>
        </w:rPr>
        <w:t xml:space="preserve">—</w:t>
      </w:r>
      <w:r>
        <w:rPr/>
        <w:t xml:space="preserve">state appropriation is provided solely for the implementation of chapter 210, Laws of 2019 (Gold Star license plate). If chapter 210, Laws of 2019 is not enacted by June 30, 2019, the amount provided in this subsection lapses.</w:t>
      </w:r>
    </w:p>
    <w:p>
      <w:pPr>
        <w:spacing w:before="0" w:after="0" w:line="408" w:lineRule="exact"/>
        <w:ind w:left="0" w:right="0" w:firstLine="576"/>
        <w:jc w:val="left"/>
      </w:pPr>
      <w:r>
        <w:rPr/>
        <w:t xml:space="preserve">(13) $31,000 of the motor vehicle account</w:t>
      </w:r>
      <w:r>
        <w:rPr>
          <w:rFonts w:ascii="Times New Roman" w:hAnsi="Times New Roman"/>
        </w:rPr>
        <w:t xml:space="preserve">—</w:t>
      </w:r>
      <w:r>
        <w:rPr/>
        <w:t xml:space="preserve">state appropriation is provided solely for the implementation of chapter 262, Laws of 2019 (snow bikes). If chapter 262, Laws of 2019 is not enacted by June 30, 2019, the amount provided in this subsection lapses.</w:t>
      </w:r>
    </w:p>
    <w:p>
      <w:pPr>
        <w:spacing w:before="0" w:after="0" w:line="408" w:lineRule="exact"/>
        <w:ind w:left="0" w:right="0" w:firstLine="576"/>
        <w:jc w:val="left"/>
      </w:pPr>
      <w:r>
        <w:rPr/>
        <w:t xml:space="preserve">(14) $24,000 of the motor vehicle account</w:t>
      </w:r>
      <w:r>
        <w:rPr>
          <w:rFonts w:ascii="Times New Roman" w:hAnsi="Times New Roman"/>
        </w:rPr>
        <w:t xml:space="preserve">—</w:t>
      </w:r>
      <w:r>
        <w:rPr/>
        <w:t xml:space="preserve">state appropriation is provided solely for the implementation of chapter 139, Laws of 2019 (Purple Heart license plate). If chapter 139, Laws of 2019 is not enacted by June 30, 2019, the amount provided in this subsection lapses.</w:t>
      </w:r>
    </w:p>
    <w:p>
      <w:pPr>
        <w:spacing w:before="0" w:after="0" w:line="408" w:lineRule="exact"/>
        <w:ind w:left="0" w:right="0" w:firstLine="576"/>
        <w:jc w:val="left"/>
      </w:pPr>
      <w:r>
        <w:rPr/>
        <w:t xml:space="preserve">(15) $24,000 of the motor vehicle account</w:t>
      </w:r>
      <w:r>
        <w:rPr>
          <w:rFonts w:ascii="Times New Roman" w:hAnsi="Times New Roman"/>
        </w:rPr>
        <w:t xml:space="preserve">—</w:t>
      </w:r>
      <w:r>
        <w:rPr/>
        <w:t xml:space="preserve">state appropriation is provided solely for the implementation of chapter 278, Laws of 2019 (vehicle and vessel owner information). If chapter 278, Laws of 2019 is not enacted by June 30, 2019, the amount provided in this subsection lapses.</w:t>
      </w:r>
    </w:p>
    <w:p>
      <w:pPr>
        <w:spacing w:before="0" w:after="0" w:line="408" w:lineRule="exact"/>
        <w:ind w:left="0" w:right="0" w:firstLine="576"/>
        <w:jc w:val="left"/>
      </w:pPr>
      <w:r>
        <w:rPr/>
        <w:t xml:space="preserve">(16)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(17)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(18) $91,000 of the highway safety account</w:t>
      </w:r>
      <w:r>
        <w:rPr>
          <w:rFonts w:ascii="Times New Roman" w:hAnsi="Times New Roman"/>
        </w:rPr>
        <w:t xml:space="preserve">—</w:t>
      </w:r>
      <w:r>
        <w:rPr/>
        <w:t xml:space="preserve">state appropriation is provided solely for the department's costs related to the one Washington project.</w:t>
      </w:r>
    </w:p>
    <w:p>
      <w:pPr>
        <w:spacing w:before="0" w:after="0" w:line="408" w:lineRule="exact"/>
        <w:ind w:left="0" w:right="0" w:firstLine="576"/>
        <w:jc w:val="left"/>
      </w:pPr>
      <w:r>
        <w:rPr/>
        <w:t xml:space="preserve">(19) </w:t>
      </w:r>
      <w:r>
        <w:t>((</w:t>
      </w:r>
      <w:r>
        <w:rPr>
          <w:strike/>
        </w:rPr>
        <w:t xml:space="preserve">$1,674,000</w:t>
      </w:r>
      <w:r>
        <w:t>))</w:t>
      </w:r>
      <w:r>
        <w:rPr/>
        <w:t xml:space="preserve"> </w:t>
      </w:r>
      <w:r>
        <w:rPr>
          <w:u w:val="single"/>
        </w:rPr>
        <w:t xml:space="preserve">$1,174,000</w:t>
      </w:r>
      <w:r>
        <w:rPr/>
        <w:t xml:space="preserve">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w:t>
      </w:r>
      <w:r>
        <w:t>((</w:t>
      </w:r>
      <w:r>
        <w:rPr>
          <w:strike/>
        </w:rPr>
        <w:t xml:space="preserve">culturally-responsive</w:t>
      </w:r>
      <w:r>
        <w:t>))</w:t>
      </w:r>
      <w:r>
        <w:rPr/>
        <w:t xml:space="preserve"> </w:t>
      </w:r>
      <w:r>
        <w:rPr>
          <w:u w:val="single"/>
        </w:rPr>
        <w:t xml:space="preserve">culturally responsive</w:t>
      </w:r>
      <w:r>
        <w:rPr/>
        <w:t xml:space="preserve"> fashion.</w:t>
      </w:r>
    </w:p>
    <w:p>
      <w:pPr>
        <w:spacing w:before="0" w:after="0" w:line="408" w:lineRule="exact"/>
        <w:ind w:left="0" w:right="0" w:firstLine="576"/>
        <w:jc w:val="left"/>
      </w:pPr>
      <w:r>
        <w:rPr/>
        <w:t xml:space="preserve">(20) Due to the passage of chapter 1 (Initiative Measure No. 976), Laws of 2020, the department, working with the office of financial management, shall provide a monthly report on the number of registrations involved and differences between actual collections and collections if the initiative was not subject to a temporary injunction as of December 5, 2019.</w:t>
      </w:r>
    </w:p>
    <w:p>
      <w:pPr>
        <w:spacing w:before="0" w:after="0" w:line="408" w:lineRule="exact"/>
        <w:ind w:left="0" w:right="0" w:firstLine="576"/>
        <w:jc w:val="left"/>
      </w:pPr>
      <w:r>
        <w:rPr/>
        <w:t xml:space="preserve">(21) The appropriations in this section assume full cost recovery for the administration and collection of a motor vehicle excise tax on behalf of any regional transit authority pursuant to section 706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(22)</w:t>
      </w:r>
      <w:r>
        <w:rPr/>
        <w:t xml:space="preserve"> $107,000 of the highway safety account</w:t>
      </w:r>
      <w:r>
        <w:rPr>
          <w:rFonts w:ascii="Times New Roman" w:hAnsi="Times New Roman"/>
        </w:rPr>
        <w:t xml:space="preserve">—</w:t>
      </w:r>
      <w:r>
        <w:rPr/>
        <w:t xml:space="preserve">state appropriation is provided solely for the implementation of chapter 78, Laws of 2020 (military veterans commercial driver's license waivers) or chapter . . . (Second Substitute Senate Bill No. 5544), Laws of 2020 (military veterans commercial driver's license waivers). If neither chapter 78, Laws of 2020 nor chapter . . . (Second Substitute Senate Bill No. 5544), Laws of 2020 is enacted by June 30, 2020, the amount provided in this subsection lapses.</w:t>
      </w:r>
    </w:p>
    <w:p>
      <w:pPr>
        <w:spacing w:before="0" w:after="0" w:line="408" w:lineRule="exact"/>
        <w:ind w:left="0" w:right="0" w:firstLine="576"/>
        <w:jc w:val="left"/>
      </w:pPr>
      <w:r>
        <w:t>((</w:t>
      </w:r>
      <w:r>
        <w:rPr>
          <w:strike/>
        </w:rPr>
        <w:t xml:space="preserve">(28)</w:t>
      </w:r>
      <w:r>
        <w:t>))</w:t>
      </w:r>
      <w:r>
        <w:rPr/>
        <w:t xml:space="preserve"> </w:t>
      </w:r>
      <w:r>
        <w:rPr>
          <w:u w:val="single"/>
        </w:rPr>
        <w:t xml:space="preserve">(23)</w:t>
      </w:r>
      <w:r>
        <w:rPr/>
        <w:t xml:space="preserve"> $114,000 of the highway safety account</w:t>
      </w:r>
      <w:r>
        <w:rPr>
          <w:rFonts w:ascii="Times New Roman" w:hAnsi="Times New Roman"/>
        </w:rPr>
        <w:t xml:space="preserve">—</w:t>
      </w:r>
      <w:r>
        <w:rPr/>
        <w:t xml:space="preserve">state appropriation is provided solely for the implementation of chapter 124, Laws of 2020 (homeless youth identicards) or chapter . . . (Senate Bill No. 6304), Laws of 2020 (homeless youth identicards). If neither chapter 124, Laws of 2020 nor chapter . . . (Senate Bill No. 6304), Laws of 2020 is enacted by June 30, 2020, the amount provided in this subsection lapses.</w:t>
      </w:r>
    </w:p>
    <w:p>
      <w:pPr>
        <w:spacing w:before="0" w:after="0" w:line="408" w:lineRule="exact"/>
        <w:ind w:left="0" w:right="0" w:firstLine="576"/>
        <w:jc w:val="left"/>
      </w:pPr>
      <w:r>
        <w:t>((</w:t>
      </w:r>
      <w:r>
        <w:rPr>
          <w:strike/>
        </w:rPr>
        <w:t xml:space="preserve">(29)</w:t>
      </w:r>
      <w:r>
        <w:t>))</w:t>
      </w:r>
      <w:r>
        <w:rPr/>
        <w:t xml:space="preserve"> </w:t>
      </w:r>
      <w:r>
        <w:rPr>
          <w:u w:val="single"/>
        </w:rPr>
        <w:t xml:space="preserve">(24)</w:t>
      </w:r>
      <w:r>
        <w:rPr/>
        <w:t xml:space="preserve"> $24,000 of the motor vehicle account</w:t>
      </w:r>
      <w:r>
        <w:rPr>
          <w:rFonts w:ascii="Times New Roman" w:hAnsi="Times New Roman"/>
        </w:rPr>
        <w:t xml:space="preserve">—</w:t>
      </w:r>
      <w:r>
        <w:rPr/>
        <w:t xml:space="preserve">state appropriation is provided solely for the implementation of chapter 129, Laws of 2020 (Seattle national hockey league special license plate) or chapter . . . (Senate Bill No. 6562), Laws of 2020 (Seattle national hockey league special license plate). If neither chapter 129, Laws of 2020 nor chapter . . . (Senate Bill No. 6562), Laws of 2020 is enacted by June 30, 2020, the amount provided in this subsection lapses.</w:t>
      </w:r>
    </w:p>
    <w:p>
      <w:pPr>
        <w:spacing w:before="0" w:after="0" w:line="408" w:lineRule="exact"/>
        <w:ind w:left="0" w:right="0" w:firstLine="576"/>
        <w:jc w:val="left"/>
      </w:pPr>
      <w:r>
        <w:t>((</w:t>
      </w:r>
      <w:r>
        <w:rPr>
          <w:strike/>
        </w:rPr>
        <w:t xml:space="preserve">(30)</w:t>
      </w:r>
      <w:r>
        <w:t>))</w:t>
      </w:r>
      <w:r>
        <w:rPr/>
        <w:t xml:space="preserve"> </w:t>
      </w:r>
      <w:r>
        <w:rPr>
          <w:u w:val="single"/>
        </w:rPr>
        <w:t xml:space="preserve">(25)</w:t>
      </w:r>
      <w:r>
        <w:rPr/>
        <w:t xml:space="preserve"> $14,000 of the motor vehicle account</w:t>
      </w:r>
      <w:r>
        <w:rPr>
          <w:rFonts w:ascii="Times New Roman" w:hAnsi="Times New Roman"/>
        </w:rPr>
        <w:t xml:space="preserve">—</w:t>
      </w:r>
      <w:r>
        <w:rPr/>
        <w:t xml:space="preserve">state appropriation is provided solely for the implementation of chapter . . . (Engrossed Substitute House Bill No. 2723), Laws of 2020 (off-road vehicle enforcement) or chapter . . . (Senate Bill No. 6115), Laws of 2020 (off-road vehicle enforcement). If neither chapter . . . (Engrossed Substitute House Bill No. 2723), Laws of 2020 nor chapter . . . (Senate Bill No. 6115), Laws of 2020 is enacted by June 30, 2020, the amount provided in this subsection lapses.</w:t>
      </w:r>
    </w:p>
    <w:p>
      <w:pPr>
        <w:spacing w:before="0" w:after="0" w:line="408" w:lineRule="exact"/>
        <w:ind w:left="0" w:right="0" w:firstLine="576"/>
        <w:jc w:val="left"/>
      </w:pPr>
      <w:r>
        <w:t>((</w:t>
      </w:r>
      <w:r>
        <w:rPr>
          <w:strike/>
        </w:rPr>
        <w:t xml:space="preserve">(31)</w:t>
      </w:r>
      <w:r>
        <w:t>))</w:t>
      </w:r>
      <w:r>
        <w:rPr/>
        <w:t xml:space="preserve"> </w:t>
      </w:r>
      <w:r>
        <w:rPr>
          <w:u w:val="single"/>
        </w:rPr>
        <w:t xml:space="preserve">(26)</w:t>
      </w:r>
      <w:r>
        <w:rPr/>
        <w:t xml:space="preserve"> $105,000 of the motor vehicle account</w:t>
      </w:r>
      <w:r>
        <w:rPr>
          <w:rFonts w:ascii="Times New Roman" w:hAnsi="Times New Roman"/>
        </w:rPr>
        <w:t xml:space="preserve">—</w:t>
      </w:r>
      <w:r>
        <w:rPr/>
        <w:t xml:space="preserve">state appropriation is provided solely for the implementation of chapter 118, Laws of 2020 (tribal vehicles compact) or chapter . . . (Senate Bill No. 6251), Laws of 2020 (tribal vehicles compact). If neither chapter 118, Laws of 2020 nor chapter . . . (Senate Bill No. 6251), Laws of 2020 (tribal vehicles compact) is enacted by June 30, 2020,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$57,000 of the state wildlife account</w:t>
      </w:r>
      <w:r>
        <w:rPr>
          <w:rFonts w:ascii="Times New Roman" w:hAnsi="Times New Roman"/>
        </w:rPr>
        <w:t xml:space="preserve">—</w:t>
      </w:r>
      <w:r>
        <w:rPr/>
        <w:t xml:space="preserve">state appropriation is provided solely for the implementation of chapter 148, Laws of 2020 (state wildlife account). If chapter 148, Laws of 2020 is not enacted by June 30, 2020, the amount provided in this subsection lapses.</w:t>
      </w:r>
    </w:p>
    <w:p>
      <w:pPr>
        <w:spacing w:before="0" w:after="0" w:line="408" w:lineRule="exact"/>
        <w:ind w:left="0" w:right="0" w:firstLine="576"/>
        <w:jc w:val="left"/>
      </w:pPr>
      <w:r>
        <w:t>((</w:t>
      </w:r>
      <w:r>
        <w:rPr>
          <w:strike/>
        </w:rPr>
        <w:t xml:space="preserve">(33)</w:t>
      </w:r>
      <w:r>
        <w:t>))</w:t>
      </w:r>
      <w:r>
        <w:rPr/>
        <w:t xml:space="preserve"> </w:t>
      </w:r>
      <w:r>
        <w:rPr>
          <w:u w:val="single"/>
        </w:rPr>
        <w:t xml:space="preserve">(28)</w:t>
      </w:r>
      <w:r>
        <w:rPr/>
        <w:t xml:space="preserve"> $19,000 of the motor vehicle account</w:t>
      </w:r>
      <w:r>
        <w:rPr>
          <w:rFonts w:ascii="Times New Roman" w:hAnsi="Times New Roman"/>
        </w:rPr>
        <w:t xml:space="preserve">—</w:t>
      </w:r>
      <w:r>
        <w:rPr/>
        <w:t xml:space="preserve">state appropriation is provided solely for the implementation of chapter 93, Laws of 2020 (apples special license plate). If chapter 93, Laws of 2020 is not enacted by June 30, 2020,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(29)</w:t>
      </w:r>
      <w:r>
        <w:rPr/>
        <w:t xml:space="preserve"> $19,000 of the motor vehicle account</w:t>
      </w:r>
      <w:r>
        <w:rPr>
          <w:rFonts w:ascii="Times New Roman" w:hAnsi="Times New Roman"/>
        </w:rPr>
        <w:t xml:space="preserve">—</w:t>
      </w:r>
      <w:r>
        <w:rPr/>
        <w:t xml:space="preserve">state appropriation is provided solely for the implementation of chapter 239, Laws of 2020 (stolen vehicle check). If chapter 239, Laws of 2020 is not enacted by June 30, 2020, the amount provided in this subsection lapses.</w:t>
      </w:r>
    </w:p>
    <w:p>
      <w:pPr>
        <w:spacing w:before="0" w:after="0" w:line="408" w:lineRule="exact"/>
        <w:ind w:left="0" w:right="0" w:firstLine="576"/>
        <w:jc w:val="left"/>
      </w:pPr>
      <w:r>
        <w:t>((</w:t>
      </w:r>
      <w:r>
        <w:rPr>
          <w:strike/>
        </w:rPr>
        <w:t xml:space="preserve">(36)</w:t>
      </w:r>
      <w:r>
        <w:t>))</w:t>
      </w:r>
      <w:r>
        <w:rPr/>
        <w:t xml:space="preserve"> </w:t>
      </w:r>
      <w:r>
        <w:rPr>
          <w:u w:val="single"/>
        </w:rPr>
        <w:t xml:space="preserve">(30)</w:t>
      </w:r>
      <w:r>
        <w:rPr/>
        <w:t xml:space="preserve"> $40,000 of the department of licensing services account</w:t>
      </w:r>
      <w:r>
        <w:rPr>
          <w:rFonts w:ascii="Times New Roman" w:hAnsi="Times New Roman"/>
        </w:rPr>
        <w:t xml:space="preserve">—</w:t>
      </w:r>
      <w:r>
        <w:rPr/>
        <w:t xml:space="preserve">state appropriation is provided solely for the department to report to the governor and chairs of the transportation committees of the legislature by December 1, 2020, with a proposed plan to allow the registered owner of a vehicle, or the registered owner's authorized representative, to voluntarily enter into either a quarterly or monthly payment plan with the department to pay vehicle fees or taxes due at the time of application for renewal vehicle registration. The plan must include: (a) An analysis of the administrative costs associated with allowing the payment plans; (b) the estimated revenue impact by fund or account, including impacts to local governments; and (c) the recommended method to achieve the greatest level of customer payment compliance.</w:t>
      </w:r>
    </w:p>
    <w:p>
      <w:pPr>
        <w:spacing w:before="0" w:after="0" w:line="408" w:lineRule="exact"/>
        <w:ind w:left="0" w:right="0" w:firstLine="576"/>
        <w:jc w:val="left"/>
      </w:pPr>
      <w:r>
        <w:t>((</w:t>
      </w:r>
      <w:r>
        <w:rPr>
          <w:strike/>
        </w:rPr>
        <w:t xml:space="preserve">(37)</w:t>
      </w:r>
      <w:r>
        <w:t>))</w:t>
      </w:r>
      <w:r>
        <w:rPr/>
        <w:t xml:space="preserve"> </w:t>
      </w:r>
      <w:r>
        <w:rPr>
          <w:u w:val="single"/>
        </w:rPr>
        <w:t xml:space="preserve">(31)</w:t>
      </w:r>
      <w:r>
        <w:rPr/>
        <w:t xml:space="preserve">(a) Within available resources, and in collaboration with the department of revenue, the department of licensing shall evaluate the effectiveness of chapter 218, Laws of 2017, in improving compliance with state laws relating to the registration of off-road vehicles, including the payment of retail sales and use tax. The department of licensing shall recommend any statutory, administrative, or other changes needed to optimize and further strengthen the compliance, including an implementation timeline and corresponding resource requirements. Among its recommendations, the department of licensing must address potential changes to the process under RCW 46.93.210 by which the department notifies persons whose vehicles may not be properly registered in the state. The department shall submit a report to the governor and the transportation committees of the legislature by December 15, 2020.</w:t>
      </w:r>
    </w:p>
    <w:p>
      <w:pPr>
        <w:spacing w:before="0" w:after="0" w:line="408" w:lineRule="exact"/>
        <w:ind w:left="0" w:right="0" w:firstLine="576"/>
        <w:jc w:val="left"/>
      </w:pPr>
      <w:r>
        <w:rPr/>
        <w:t xml:space="preserve">(b) If chapter . . . (Engrossed Substitute House Bill No. 2723), Laws of 2020 is enacted by June 30, 2020, this subsection has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$59,059,000</w:t>
      </w:r>
      <w:r>
        <w:t>))</w:t>
      </w:r>
    </w:p>
    <w:p>
      <w:pPr>
        <w:spacing w:before="0" w:after="0" w:line="408" w:lineRule="exact"/>
        <w:ind w:left="0" w:right="0" w:firstLine="0"/>
        <w:jc w:val="left"/>
        <w:tabs>
          <w:tab w:val="right" w:leader="none" w:pos="9936"/>
        </w:tabs>
      </w:pPr>
      <w:r>
        <w:tab/>
      </w:r>
      <w:r>
        <w:rPr>
          <w:u w:val="single"/>
        </w:rPr>
        <w:t xml:space="preserve">$36,503,000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$4,145,000</w:t>
      </w:r>
      <w:r>
        <w:t>))</w:t>
      </w:r>
    </w:p>
    <w:p>
      <w:pPr>
        <w:spacing w:before="0" w:after="0" w:line="408" w:lineRule="exact"/>
        <w:ind w:left="0" w:right="0" w:firstLine="0"/>
        <w:jc w:val="left"/>
        <w:tabs>
          <w:tab w:val="right" w:leader="none" w:pos="9936"/>
        </w:tabs>
      </w:pPr>
      <w:r>
        <w:tab/>
      </w:r>
      <w:r>
        <w:rPr>
          <w:u w:val="single"/>
        </w:rPr>
        <w:t xml:space="preserve">$20,230,000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$33,806,000</w:t>
      </w:r>
      <w:r>
        <w:t>))</w:t>
      </w:r>
    </w:p>
    <w:p>
      <w:pPr>
        <w:spacing w:before="0" w:after="0" w:line="408" w:lineRule="exact"/>
        <w:ind w:left="0" w:right="0" w:firstLine="0"/>
        <w:jc w:val="left"/>
        <w:tabs>
          <w:tab w:val="right" w:leader="none" w:pos="9936"/>
        </w:tabs>
      </w:pPr>
      <w:r>
        <w:tab/>
      </w:r>
      <w:r>
        <w:rPr>
          <w:u w:val="single"/>
        </w:rPr>
        <w:t xml:space="preserve">$34,073,000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$21,616,000</w:t>
      </w:r>
      <w:r>
        <w:t>))</w:t>
      </w:r>
    </w:p>
    <w:p>
      <w:pPr>
        <w:spacing w:before="0" w:after="0" w:line="408" w:lineRule="exact"/>
        <w:ind w:left="0" w:right="0" w:firstLine="0"/>
        <w:jc w:val="left"/>
        <w:tabs>
          <w:tab w:val="right" w:leader="none" w:pos="9936"/>
        </w:tabs>
      </w:pPr>
      <w:r>
        <w:tab/>
      </w:r>
      <w:r>
        <w:rPr>
          <w:u w:val="single"/>
        </w:rPr>
        <w:t xml:space="preserve">$19,857,000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$27,457,000</w:t>
      </w:r>
      <w:r>
        <w:t>))</w:t>
      </w:r>
    </w:p>
    <w:p>
      <w:pPr>
        <w:spacing w:before="0" w:after="0" w:line="408" w:lineRule="exact"/>
        <w:ind w:left="0" w:right="0" w:firstLine="0"/>
        <w:jc w:val="left"/>
        <w:tabs>
          <w:tab w:val="right" w:leader="none" w:pos="9936"/>
        </w:tabs>
      </w:pPr>
      <w:r>
        <w:tab/>
      </w:r>
      <w:r>
        <w:rPr>
          <w:u w:val="single"/>
        </w:rPr>
        <w:t xml:space="preserve">$23,637,000</w:t>
      </w:r>
    </w:p>
    <w:p>
      <w:pPr>
        <w:tabs>
          <w:tab w:val="right" w:leader="dot" w:pos="9936"/>
        </w:tabs>
        <w:ind w:left="0" w:right="0" w:firstLine="1440"/>
      </w:pPr>
      <w:r>
        <w:rPr/>
        <w:t xml:space="preserve">TOTAL APPROPRIATION</w:t>
      </w:r>
      <w:r>
        <w:tab/>
      </w:r>
      <w:r>
        <w:t>((</w:t>
      </w:r>
      <w:r>
        <w:rPr>
          <w:strike/>
        </w:rPr>
        <w:t xml:space="preserve">$146,083,000</w:t>
      </w:r>
      <w:r>
        <w:t>))</w:t>
      </w:r>
    </w:p>
    <w:p>
      <w:pPr>
        <w:tabs>
          <w:tab w:val="right" w:leader="none" w:pos="9936"/>
        </w:tabs>
        <w:ind w:left="0" w:right="0" w:firstLine="1440"/>
      </w:pPr>
      <w:r>
        <w:tab/>
      </w:r>
      <w:r>
        <w:rPr>
          <w:u w:val="single"/>
        </w:rPr>
        <w:t xml:space="preserve">$134,300,000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$2,114,000</w:t>
      </w:r>
      <w:r>
        <w:t>))</w:t>
      </w:r>
      <w:r>
        <w:rPr/>
        <w:t xml:space="preserve"> </w:t>
      </w:r>
      <w:r>
        <w:rPr>
          <w:u w:val="single"/>
        </w:rPr>
        <w:t xml:space="preserve">$1,406,000</w:t>
      </w:r>
      <w:r>
        <w:rPr/>
        <w:t xml:space="preserve"> of the Interstate 405 and state route number 167 express toll lanes account—state appropriation, </w:t>
      </w:r>
      <w:r>
        <w:t>((</w:t>
      </w:r>
      <w:r>
        <w:rPr>
          <w:strike/>
        </w:rPr>
        <w:t xml:space="preserve">$4,920,000</w:t>
      </w:r>
      <w:r>
        <w:t>))</w:t>
      </w:r>
      <w:r>
        <w:rPr/>
        <w:t xml:space="preserve"> </w:t>
      </w:r>
      <w:r>
        <w:rPr>
          <w:u w:val="single"/>
        </w:rPr>
        <w:t xml:space="preserve">$3,269,000</w:t>
      </w:r>
      <w:r>
        <w:rPr/>
        <w:t xml:space="preserve"> of the state route number 520 corridor account—state appropriation, </w:t>
      </w:r>
      <w:r>
        <w:t>((</w:t>
      </w:r>
      <w:r>
        <w:rPr>
          <w:strike/>
        </w:rPr>
        <w:t xml:space="preserve">$2,116,000</w:t>
      </w:r>
      <w:r>
        <w:t>))</w:t>
      </w:r>
      <w:r>
        <w:rPr/>
        <w:t xml:space="preserve"> </w:t>
      </w:r>
      <w:r>
        <w:rPr>
          <w:u w:val="single"/>
        </w:rPr>
        <w:t xml:space="preserve">$1,407,000</w:t>
      </w:r>
      <w:r>
        <w:rPr/>
        <w:t xml:space="preserve"> of the Tacoma Narrows toll bridge account—state appropriation, and </w:t>
      </w:r>
      <w:r>
        <w:t>((</w:t>
      </w:r>
      <w:r>
        <w:rPr>
          <w:strike/>
        </w:rPr>
        <w:t xml:space="preserve">$2,776,000</w:t>
      </w:r>
      <w:r>
        <w:t>))</w:t>
      </w:r>
      <w:r>
        <w:rPr/>
        <w:t xml:space="preserve"> </w:t>
      </w:r>
      <w:r>
        <w:rPr>
          <w:u w:val="single"/>
        </w:rPr>
        <w:t xml:space="preserve">$1,844,000</w:t>
      </w:r>
      <w:r>
        <w:rPr/>
        <w:t xml:space="preserve">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(5) </w:t>
      </w:r>
      <w:r>
        <w:t>((</w:t>
      </w:r>
      <w:r>
        <w:rPr>
          <w:strike/>
        </w:rPr>
        <w:t xml:space="preserve">$24,735,000</w:t>
      </w:r>
      <w:r>
        <w:t>))</w:t>
      </w:r>
      <w:r>
        <w:rPr/>
        <w:t xml:space="preserve"> </w:t>
      </w:r>
      <w:r>
        <w:rPr>
          <w:u w:val="single"/>
        </w:rPr>
        <w:t xml:space="preserve">$21,623,000</w:t>
      </w:r>
      <w:r>
        <w:rPr/>
        <w:t xml:space="preserve"> of the Interstate 405 and state route number 167 express toll lanes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w:t>
      </w:r>
      <w:r>
        <w:t>((</w:t>
      </w:r>
      <w:r>
        <w:rPr>
          <w:strike/>
        </w:rPr>
        <w:t xml:space="preserve">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strike/>
        </w:rPr>
        <w:t xml:space="preserve">(7) $18,840,000</w:t>
      </w:r>
      <w:r>
        <w:t>))</w:t>
      </w:r>
      <w:r>
        <w:rPr/>
        <w:t xml:space="preserve"> </w:t>
      </w:r>
      <w:r>
        <w:rPr>
          <w:u w:val="single"/>
        </w:rPr>
        <w:t xml:space="preserve">$18,013,000</w:t>
      </w:r>
      <w:r>
        <w:rPr/>
        <w:t xml:space="preserve">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$608,000 of the Interstate 405 and state route number 167 express toll lanes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Interstate 405 and state route number 167 express toll lanes. The department shall compile monthly data on the number of Washington state patrol enforcement hours on each facility and the percentage of time during peak hours that speeds are at or above forty-five miles per hour on each facility. The department shall provide this data in a report to the transportation committees of the legislature on at least a calendar quarterly basis.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department shall develop an ongoing cost allocation method to assign appropriate costs to each of the toll funds for services provided by each Washington state department of transportation program and all relevant transportation agencies, including the Washington state patrol and the transportation commission. This method should update the toll cost allocation method used in the 2020 supplemental transportation appropriations act. By December 1, 2020, a report with the recommended method and any changes or potential impacts to toll rates shall be submitted to the transportation committees of the legislature and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$96,331,000</w:t>
      </w:r>
      <w:r>
        <w:t>))</w:t>
      </w:r>
    </w:p>
    <w:p>
      <w:pPr>
        <w:spacing w:before="0" w:after="0" w:line="408" w:lineRule="exact"/>
        <w:ind w:left="0" w:right="0" w:firstLine="0"/>
        <w:jc w:val="left"/>
        <w:tabs>
          <w:tab w:val="right" w:leader="none" w:pos="9936"/>
        </w:tabs>
      </w:pPr>
      <w:r>
        <w:tab/>
      </w:r>
      <w:r>
        <w:rPr>
          <w:u w:val="single"/>
        </w:rPr>
        <w:t xml:space="preserve">$93,032,000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$2,878,000</w:t>
      </w:r>
      <w:r>
        <w:t>))</w:t>
      </w:r>
    </w:p>
    <w:p>
      <w:pPr>
        <w:spacing w:before="0" w:after="0" w:line="408" w:lineRule="exact"/>
        <w:ind w:left="0" w:right="0" w:firstLine="0"/>
        <w:jc w:val="left"/>
        <w:tabs>
          <w:tab w:val="right" w:leader="none" w:pos="9936"/>
        </w:tabs>
      </w:pPr>
      <w:r>
        <w:tab/>
      </w:r>
      <w:r>
        <w:rPr>
          <w:u w:val="single"/>
        </w:rPr>
        <w:t xml:space="preserve">$2,665,000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t>((</w:t>
      </w:r>
      <w:r>
        <w:rPr>
          <w:strike/>
        </w:rPr>
        <w:t xml:space="preserve">$102,392,000</w:t>
      </w:r>
      <w:r>
        <w:t>))</w:t>
      </w:r>
    </w:p>
    <w:p>
      <w:pPr>
        <w:tabs>
          <w:tab w:val="right" w:leader="none" w:pos="9936"/>
        </w:tabs>
        <w:ind w:left="0" w:right="0" w:firstLine="1440"/>
      </w:pPr>
      <w:r>
        <w:tab/>
      </w:r>
      <w:r>
        <w:rPr>
          <w:u w:val="single"/>
        </w:rPr>
        <w:t xml:space="preserve">$98,880,000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$8,114,000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w:t>
      </w:r>
      <w:r>
        <w:t>((</w:t>
      </w:r>
      <w:r>
        <w:rPr>
          <w:strike/>
        </w:rPr>
        <w:t xml:space="preserve">of this act</w:t>
      </w:r>
      <w:r>
        <w:t>))</w:t>
      </w:r>
      <w:r>
        <w:rPr>
          <w:u w:val="single"/>
        </w:rPr>
        <w:t xml:space="preserve">, chapter 219, Laws of 2020</w:t>
      </w:r>
      <w:r>
        <w:rPr/>
        <w:t xml:space="preserve">.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 The department shall provide a report to the transportation committees of the legislature by December 31, 2019, detailing the project timeline as of July 1, 2019, an updated project timeline if necessary, expenditures made to date for the purposes of this project, and expenditures projected through the remainder of the project timeline.</w:t>
      </w:r>
    </w:p>
    <w:p>
      <w:pPr>
        <w:spacing w:before="0" w:after="0" w:line="408" w:lineRule="exact"/>
        <w:ind w:left="0" w:right="0" w:firstLine="576"/>
        <w:jc w:val="left"/>
      </w:pPr>
      <w:r>
        <w:rPr/>
        <w:t xml:space="preserve">(2) $1,375,000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w:t>
      </w:r>
      <w:r>
        <w:t>((</w:t>
      </w:r>
      <w:r>
        <w:rPr>
          <w:strike/>
        </w:rPr>
        <w:t xml:space="preserve">of this act</w:t>
      </w:r>
      <w:r>
        <w:t>))</w:t>
      </w:r>
      <w:r>
        <w:rPr>
          <w:u w:val="single"/>
        </w:rPr>
        <w:t xml:space="preserve">, chapter 219, Laws of 2020</w:t>
      </w:r>
      <w:r>
        <w:rPr/>
        <w:t xml:space="preserve">, and the requirements of the office of the chief information officer under RCW 43.88.092 to evaluate and prioritize any new financial and capital systems replacement or modernization project and any other information technology project. During the 2019-2021 fiscal biennium, the department may use the distributed direct program support or other cost allocation method to fund a new capital systems replacement or modernization project. The department shall submit a decision package for implementation of a new capital systems replacement project to the governor and the transportation committees of the legislature as part of the normal budget process for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$34,807,000</w:t>
      </w:r>
      <w:r>
        <w:t>))</w:t>
      </w:r>
    </w:p>
    <w:p>
      <w:pPr>
        <w:spacing w:before="0" w:after="0" w:line="408" w:lineRule="exact"/>
        <w:ind w:left="0" w:right="0" w:firstLine="0"/>
        <w:jc w:val="left"/>
        <w:tabs>
          <w:tab w:val="right" w:leader="none" w:pos="9936"/>
        </w:tabs>
      </w:pPr>
      <w:r>
        <w:tab/>
      </w:r>
      <w:r>
        <w:rPr>
          <w:u w:val="single"/>
        </w:rPr>
        <w:t xml:space="preserve">$33,819,000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t>((</w:t>
      </w:r>
      <w:r>
        <w:rPr>
          <w:strike/>
        </w:rPr>
        <w:t xml:space="preserve">$34,841,000</w:t>
      </w:r>
      <w:r>
        <w:t>))</w:t>
      </w:r>
    </w:p>
    <w:p>
      <w:pPr>
        <w:tabs>
          <w:tab w:val="right" w:leader="none" w:pos="9936"/>
        </w:tabs>
        <w:ind w:left="0" w:right="0" w:firstLine="1440"/>
      </w:pPr>
      <w:r>
        <w:tab/>
      </w:r>
      <w:r>
        <w:rPr>
          <w:u w:val="single"/>
        </w:rPr>
        <w:t xml:space="preserve">$33,853,000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$7,743,000</w:t>
      </w:r>
      <w:r>
        <w:t>))</w:t>
      </w:r>
    </w:p>
    <w:p>
      <w:pPr>
        <w:spacing w:before="0" w:after="0" w:line="408" w:lineRule="exact"/>
        <w:ind w:left="0" w:right="0" w:firstLine="0"/>
        <w:jc w:val="left"/>
        <w:tabs>
          <w:tab w:val="right" w:leader="none" w:pos="9936"/>
        </w:tabs>
      </w:pPr>
      <w:r>
        <w:tab/>
      </w:r>
      <w:r>
        <w:rPr>
          <w:u w:val="single"/>
        </w:rPr>
        <w:t xml:space="preserve">$6,773,000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$3,043,000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t>((</w:t>
      </w:r>
      <w:r>
        <w:rPr>
          <w:strike/>
        </w:rPr>
        <w:t xml:space="preserve">$10,846,000</w:t>
      </w:r>
      <w:r>
        <w:t>))</w:t>
      </w:r>
    </w:p>
    <w:p>
      <w:pPr>
        <w:tabs>
          <w:tab w:val="right" w:leader="none" w:pos="9936"/>
        </w:tabs>
        <w:ind w:left="0" w:right="0" w:firstLine="1440"/>
      </w:pPr>
      <w:r>
        <w:tab/>
      </w:r>
      <w:r>
        <w:rPr>
          <w:u w:val="single"/>
        </w:rPr>
        <w:t xml:space="preserve">$9,876,000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$2,862,000</w:t>
      </w:r>
      <w:r>
        <w:t>))</w:t>
      </w:r>
      <w:r>
        <w:rPr/>
        <w:t xml:space="preserve"> </w:t>
      </w:r>
      <w:r>
        <w:rPr>
          <w:u w:val="single"/>
        </w:rPr>
        <w:t xml:space="preserve">$2,505,000</w:t>
      </w:r>
      <w:r>
        <w:rPr/>
        <w:t xml:space="preserve">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w:t>
      </w:r>
      <w:r>
        <w:t>((</w:t>
      </w:r>
      <w:r>
        <w:rPr>
          <w:strike/>
        </w:rPr>
        <w:t xml:space="preserve">$268,000</w:t>
      </w:r>
      <w:r>
        <w:t>))</w:t>
      </w:r>
      <w:r>
        <w:rPr/>
        <w:t xml:space="preserve"> </w:t>
      </w:r>
      <w:r>
        <w:rPr>
          <w:u w:val="single"/>
        </w:rPr>
        <w:t xml:space="preserve">$218,000</w:t>
      </w:r>
      <w:r>
        <w:rPr/>
        <w:t xml:space="preserve"> of the aeronautics account</w:t>
      </w:r>
      <w:r>
        <w:rPr>
          <w:rFonts w:ascii="Times New Roman" w:hAnsi="Times New Roman"/>
        </w:rPr>
        <w:t xml:space="preserve">—</w:t>
      </w:r>
      <w:r>
        <w:rPr/>
        <w:t xml:space="preserve">state appropriation is provided solely for one FTE dedicated to planning aviation emergency services and addressing emerging aeronautics requirements.</w:t>
      </w:r>
    </w:p>
    <w:p>
      <w:pPr>
        <w:spacing w:before="0" w:after="0" w:line="408" w:lineRule="exact"/>
        <w:ind w:left="0" w:right="0" w:firstLine="576"/>
        <w:jc w:val="left"/>
      </w:pPr>
      <w:r>
        <w:rPr/>
        <w:t xml:space="preserve">(3) $200,000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measurable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rPr/>
        <w:t xml:space="preserve">(4) </w:t>
      </w:r>
      <w:r>
        <w:t>((</w:t>
      </w:r>
      <w:r>
        <w:rPr>
          <w:strike/>
        </w:rPr>
        <w:t xml:space="preserve">$350,000</w:t>
      </w:r>
      <w:r>
        <w:t>))</w:t>
      </w:r>
      <w:r>
        <w:rPr/>
        <w:t xml:space="preserve"> </w:t>
      </w:r>
      <w:r>
        <w:rPr>
          <w:u w:val="single"/>
        </w:rPr>
        <w:t xml:space="preserve">$193,000</w:t>
      </w:r>
      <w:r>
        <w:rPr/>
        <w:t xml:space="preserve"> of the aeronautics account</w:t>
      </w:r>
      <w:r>
        <w:rPr>
          <w:rFonts w:ascii="Times New Roman" w:hAnsi="Times New Roman"/>
        </w:rPr>
        <w:t xml:space="preserve">—</w:t>
      </w:r>
      <w:r>
        <w:rPr/>
        <w:t xml:space="preserve">state appropriation is provided solely for the implementation of chapter 396, Laws of 2019 (aviation coordinating commission).</w:t>
      </w:r>
    </w:p>
    <w:p>
      <w:pPr>
        <w:spacing w:before="0" w:after="0" w:line="408" w:lineRule="exact"/>
        <w:ind w:left="0" w:right="0" w:firstLine="576"/>
        <w:jc w:val="left"/>
      </w:pPr>
      <w:r>
        <w:rPr/>
        <w:t xml:space="preserve">(5) Within amounts appropriated in this section, the aviation division of the department shall assist and consult with the department of revenue in their efforts to update the document titled "Washington Action Plan - FAA Policy Concerning Airport Revenue" to reflect changes to Washington tax code regarding hazardous substances. The department of revenue, in consultation with the aviation division of the Washington state department of transportation, is tasked with developing and recommending a methodology to segregate and track actual amounts collected from the hazardous substance tax under chapter 82.21 RCW and the petroleum products tax under chapter 82.23A RCW as imposed on aviation fuel. The department of revenue is directed to submit a report, including the recommended methodology, to the fiscal committees of the house of representatives and the senate by January 11,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$59,788,000</w:t>
      </w:r>
      <w:r>
        <w:t>))</w:t>
      </w:r>
    </w:p>
    <w:p>
      <w:pPr>
        <w:spacing w:before="0" w:after="0" w:line="408" w:lineRule="exact"/>
        <w:ind w:left="0" w:right="0" w:firstLine="0"/>
        <w:jc w:val="left"/>
        <w:tabs>
          <w:tab w:val="right" w:leader="none" w:pos="9936"/>
        </w:tabs>
      </w:pPr>
      <w:r>
        <w:tab/>
      </w:r>
      <w:r>
        <w:rPr>
          <w:u w:val="single"/>
        </w:rPr>
        <w:t xml:space="preserve">$55,549,000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t>((</w:t>
      </w:r>
      <w:r>
        <w:rPr>
          <w:strike/>
        </w:rPr>
        <w:t xml:space="preserve">$60,546,000</w:t>
      </w:r>
      <w:r>
        <w:t>))</w:t>
      </w:r>
    </w:p>
    <w:p>
      <w:pPr>
        <w:tabs>
          <w:tab w:val="right" w:leader="none" w:pos="9936"/>
        </w:tabs>
        <w:ind w:left="0" w:right="0" w:firstLine="1440"/>
      </w:pPr>
      <w:r>
        <w:tab/>
      </w:r>
      <w:r>
        <w:rPr>
          <w:u w:val="single"/>
        </w:rPr>
        <w:t xml:space="preserve">$56,307,000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(4)(a) $100,000 of the motor vehicle account</w:t>
      </w:r>
      <w:r>
        <w:rPr>
          <w:rFonts w:ascii="Times New Roman" w:hAnsi="Times New Roman"/>
        </w:rPr>
        <w:t xml:space="preserve">—</w:t>
      </w:r>
      <w:r>
        <w:rPr/>
        <w:t xml:space="preserve">state appropriation is provided solely for the department to:</w:t>
      </w:r>
    </w:p>
    <w:p>
      <w:pPr>
        <w:spacing w:before="0" w:after="0" w:line="408" w:lineRule="exact"/>
        <w:ind w:left="0" w:right="0" w:firstLine="576"/>
        <w:jc w:val="left"/>
      </w:pPr>
      <w:r>
        <w:rPr/>
        <w:t xml:space="preserve">(i) Determine the real property owned by the state of Washington and under the jurisdiction of the department in King county that is surplus property located in an area encompassing south of Dearborn Street in Seattle, south of Newcastle, west of SR 515, and north of South 216th to SR 515; and</w:t>
      </w:r>
    </w:p>
    <w:p>
      <w:pPr>
        <w:spacing w:before="0" w:after="0" w:line="408" w:lineRule="exact"/>
        <w:ind w:left="0" w:right="0" w:firstLine="576"/>
        <w:jc w:val="left"/>
      </w:pPr>
      <w:r>
        <w:rPr/>
        <w:t xml:space="preserve">(ii) Use any remaining funds after (a)(i) of this subsection is completed to identify additional real property across the state owned by the state of Washington and under the jurisdiction of the department that is surplus property.</w:t>
      </w:r>
    </w:p>
    <w:p>
      <w:pPr>
        <w:spacing w:before="0" w:after="0" w:line="408" w:lineRule="exact"/>
        <w:ind w:left="0" w:right="0" w:firstLine="576"/>
        <w:jc w:val="left"/>
      </w:pPr>
      <w:r>
        <w:rPr/>
        <w:t xml:space="preserve">(b) The department shall provide a report to the transportation committees of the legislature describing the properties it has identified as surplus property under (a) of this subsection by October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$670,000</w:t>
      </w:r>
      <w:r>
        <w:t>))</w:t>
      </w:r>
    </w:p>
    <w:p>
      <w:pPr>
        <w:spacing w:before="0" w:after="0" w:line="408" w:lineRule="exact"/>
        <w:ind w:left="0" w:right="0" w:firstLine="0"/>
        <w:jc w:val="left"/>
        <w:tabs>
          <w:tab w:val="right" w:leader="none" w:pos="9936"/>
        </w:tabs>
      </w:pPr>
      <w:r>
        <w:tab/>
      </w:r>
      <w:r>
        <w:rPr>
          <w:u w:val="single"/>
        </w:rPr>
        <w:t xml:space="preserve">$654,000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$1,634,000</w:t>
      </w:r>
      <w:r>
        <w:t>))</w:t>
      </w:r>
    </w:p>
    <w:p>
      <w:pPr>
        <w:spacing w:before="0" w:after="0" w:line="408" w:lineRule="exact"/>
        <w:ind w:left="0" w:right="0" w:firstLine="0"/>
        <w:jc w:val="left"/>
        <w:tabs>
          <w:tab w:val="right" w:leader="none" w:pos="9936"/>
        </w:tabs>
      </w:pPr>
      <w:r>
        <w:tab/>
      </w:r>
      <w:r>
        <w:rPr>
          <w:u w:val="single"/>
        </w:rPr>
        <w:t xml:space="preserve">$350,000</w:t>
      </w:r>
    </w:p>
    <w:p>
      <w:pPr>
        <w:tabs>
          <w:tab w:val="right" w:leader="dot" w:pos="9936"/>
        </w:tabs>
        <w:ind w:left="0" w:right="0" w:firstLine="1440"/>
      </w:pPr>
      <w:r>
        <w:rPr/>
        <w:t xml:space="preserve">TOTAL APPROPRIATION</w:t>
      </w:r>
      <w:r>
        <w:tab/>
      </w:r>
      <w:r>
        <w:t>((</w:t>
      </w:r>
      <w:r>
        <w:rPr>
          <w:strike/>
        </w:rPr>
        <w:t xml:space="preserve">$4,304,000</w:t>
      </w:r>
      <w:r>
        <w:t>))</w:t>
      </w:r>
    </w:p>
    <w:p>
      <w:pPr>
        <w:tabs>
          <w:tab w:val="right" w:leader="none" w:pos="9936"/>
        </w:tabs>
        <w:ind w:left="0" w:right="0" w:firstLine="1440"/>
      </w:pPr>
      <w:r>
        <w:tab/>
      </w:r>
      <w:r>
        <w:rPr>
          <w:u w:val="single"/>
        </w:rPr>
        <w:t xml:space="preserve">$1,104,000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state appropriation is provided solely for the department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that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0" w:after="0" w:line="408" w:lineRule="exact"/>
        <w:ind w:left="0" w:right="0" w:firstLine="576"/>
        <w:jc w:val="left"/>
      </w:pPr>
      <w:r>
        <w:rPr/>
        <w:t xml:space="preserve">(3) </w:t>
      </w:r>
      <w:r>
        <w:t>((</w:t>
      </w:r>
      <w:r>
        <w:rPr>
          <w:strike/>
        </w:rPr>
        <w:t xml:space="preserve">$2,000,000</w:t>
      </w:r>
      <w:r>
        <w:t>))</w:t>
      </w:r>
      <w:r>
        <w:rPr/>
        <w:t xml:space="preserve"> </w:t>
      </w:r>
      <w:r>
        <w:rPr>
          <w:u w:val="single"/>
        </w:rPr>
        <w:t xml:space="preserve">$100,000</w:t>
      </w:r>
      <w:r>
        <w:rPr/>
        <w:t xml:space="preserve">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(4) </w:t>
      </w:r>
      <w:r>
        <w:t>((</w:t>
      </w:r>
      <w:r>
        <w:rPr>
          <w:strike/>
        </w:rPr>
        <w:t xml:space="preserve">$1,200,000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w:t>
      </w:r>
    </w:p>
    <w:p>
      <w:pPr>
        <w:spacing w:before="0" w:after="0" w:line="408" w:lineRule="exact"/>
        <w:ind w:left="0" w:right="0" w:firstLine="576"/>
        <w:jc w:val="left"/>
      </w:pPr>
      <w:r>
        <w:rPr>
          <w:strike/>
        </w:rPr>
        <w:t xml:space="preserve">(5) $84,000 of the multimodal transportation account—state appropriation is provided solely for an interagency transfer to the department of commerce for the purpose of conducting a study as described in chapter 287, Laws of 2019 (advancing green transportation adoption) to identify opportunities to reduce barriers to electric vehicle adoption by lower income residents of the state through the use of vehicle and infrastructure financing assistance.</w:t>
      </w:r>
    </w:p>
    <w:p>
      <w:pPr>
        <w:spacing w:before="0" w:after="0" w:line="408" w:lineRule="exact"/>
        <w:ind w:left="0" w:right="0" w:firstLine="576"/>
        <w:jc w:val="left"/>
      </w:pPr>
      <w:r>
        <w:rPr>
          <w:strike/>
        </w:rPr>
        <w:t xml:space="preserve">(6)</w:t>
      </w:r>
      <w:r>
        <w:t>))</w:t>
      </w:r>
      <w:r>
        <w:rPr/>
        <w:t xml:space="preserve"> Building on the information and experience gained from the transit oriented development project at the Kingsgate park and ride, the department must identify a pilot park and ride with future public-private partnership development potential in Pierce county and report back to the transportation committees of the legislature by June 30, 2021, with a proposal for moving forward with a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$486,514,000</w:t>
      </w:r>
      <w:r>
        <w:t>))</w:t>
      </w:r>
    </w:p>
    <w:p>
      <w:pPr>
        <w:spacing w:before="0" w:after="0" w:line="408" w:lineRule="exact"/>
        <w:ind w:left="0" w:right="0" w:firstLine="0"/>
        <w:jc w:val="left"/>
        <w:tabs>
          <w:tab w:val="right" w:leader="none" w:pos="9936"/>
        </w:tabs>
      </w:pPr>
      <w:r>
        <w:tab/>
      </w:r>
      <w:r>
        <w:rPr>
          <w:u w:val="single"/>
        </w:rPr>
        <w:t xml:space="preserve">$461,472,000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$4,447,000</w:t>
      </w:r>
      <w:r>
        <w:t>))</w:t>
      </w:r>
    </w:p>
    <w:p>
      <w:pPr>
        <w:spacing w:before="0" w:after="0" w:line="408" w:lineRule="exact"/>
        <w:ind w:left="0" w:right="0" w:firstLine="0"/>
        <w:jc w:val="left"/>
        <w:tabs>
          <w:tab w:val="right" w:leader="none" w:pos="9936"/>
        </w:tabs>
      </w:pPr>
      <w:r>
        <w:tab/>
      </w:r>
      <w:r>
        <w:rPr>
          <w:u w:val="single"/>
        </w:rPr>
        <w:t xml:space="preserve">$4,422,000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$1,549,000</w:t>
      </w:r>
      <w:r>
        <w:t>))</w:t>
      </w:r>
    </w:p>
    <w:p>
      <w:pPr>
        <w:spacing w:before="0" w:after="0" w:line="408" w:lineRule="exact"/>
        <w:ind w:left="0" w:right="0" w:firstLine="0"/>
        <w:jc w:val="left"/>
        <w:tabs>
          <w:tab w:val="right" w:leader="none" w:pos="9936"/>
        </w:tabs>
      </w:pPr>
      <w:r>
        <w:tab/>
      </w:r>
      <w:r>
        <w:rPr>
          <w:u w:val="single"/>
        </w:rPr>
        <w:t xml:space="preserve">$1,539,000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$9,537,000</w:t>
      </w:r>
      <w:r>
        <w:t>))</w:t>
      </w:r>
    </w:p>
    <w:p>
      <w:pPr>
        <w:spacing w:before="0" w:after="0" w:line="408" w:lineRule="exact"/>
        <w:ind w:left="0" w:right="0" w:firstLine="0"/>
        <w:jc w:val="left"/>
        <w:tabs>
          <w:tab w:val="right" w:leader="none" w:pos="9936"/>
        </w:tabs>
      </w:pPr>
      <w:r>
        <w:tab/>
      </w:r>
      <w:r>
        <w:rPr>
          <w:u w:val="single"/>
        </w:rPr>
        <w:t xml:space="preserve">$8,844,000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$4,528,000</w:t>
      </w:r>
    </w:p>
    <w:p>
      <w:pPr>
        <w:tabs>
          <w:tab w:val="right" w:leader="dot" w:pos="9936"/>
        </w:tabs>
        <w:ind w:left="0" w:right="0" w:firstLine="1440"/>
      </w:pPr>
      <w:r>
        <w:rPr/>
        <w:t xml:space="preserve">TOTAL APPROPRIATION</w:t>
      </w:r>
      <w:r>
        <w:tab/>
      </w:r>
      <w:r>
        <w:t>((</w:t>
      </w:r>
      <w:r>
        <w:rPr>
          <w:strike/>
        </w:rPr>
        <w:t xml:space="preserve">$513,575,000</w:t>
      </w:r>
      <w:r>
        <w:t>))</w:t>
      </w:r>
    </w:p>
    <w:p>
      <w:pPr>
        <w:tabs>
          <w:tab w:val="right" w:leader="none" w:pos="9936"/>
        </w:tabs>
        <w:ind w:left="0" w:right="0" w:firstLine="1440"/>
      </w:pPr>
      <w:r>
        <w:tab/>
      </w:r>
      <w:r>
        <w:rPr>
          <w:u w:val="single"/>
        </w:rPr>
        <w:t xml:space="preserve">$487,805,000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$6,170,000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(b) Pursuant to RCW 90.03.525(3), the department and the utilities imposing charges to the department shall negotiate with the goal of agreeing to rates such that the total charges to the department for the 2019-2021 fiscal biennium do not exceed the amount provided in this subsection. The department shall report to the transportation committees of the legislature on the amount of funds requested, the funds granted, and the strategies used to keep costs down, by January 17, 2021. If chapter 435, Laws of 2019 (local stormwater charges) is enacted by June 30, 2019, this subsection (1)(b) does not take effect.</w:t>
      </w:r>
    </w:p>
    <w:p>
      <w:pPr>
        <w:spacing w:before="0" w:after="0" w:line="408" w:lineRule="exact"/>
        <w:ind w:left="0" w:right="0" w:firstLine="576"/>
        <w:jc w:val="left"/>
      </w:pPr>
      <w:r>
        <w:rPr/>
        <w:t xml:space="preserve">(2) </w:t>
      </w:r>
      <w:r>
        <w:t>((</w:t>
      </w:r>
      <w:r>
        <w:rPr>
          <w:strike/>
        </w:rPr>
        <w:t xml:space="preserve">$4,447,000</w:t>
      </w:r>
      <w:r>
        <w:t>))</w:t>
      </w:r>
      <w:r>
        <w:rPr/>
        <w:t xml:space="preserve"> </w:t>
      </w:r>
      <w:r>
        <w:rPr>
          <w:u w:val="single"/>
        </w:rPr>
        <w:t xml:space="preserve">$4,422,000</w:t>
      </w:r>
      <w:r>
        <w:rPr/>
        <w:t xml:space="preserve">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w:t>
      </w:r>
      <w:r>
        <w:t>((</w:t>
      </w:r>
      <w:r>
        <w:rPr>
          <w:strike/>
        </w:rPr>
        <w:t xml:space="preserve">$1,549,000</w:t>
      </w:r>
      <w:r>
        <w:t>))</w:t>
      </w:r>
      <w:r>
        <w:rPr/>
        <w:t xml:space="preserve"> </w:t>
      </w:r>
      <w:r>
        <w:rPr>
          <w:u w:val="single"/>
        </w:rPr>
        <w:t xml:space="preserve">$1,539,000</w:t>
      </w:r>
      <w:r>
        <w:rPr/>
        <w:t xml:space="preserve">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$2,050,000 of the Interstate 405 and state route number 167 express toll lanes account</w:t>
      </w:r>
      <w:r>
        <w:rPr>
          <w:rFonts w:ascii="Times New Roman" w:hAnsi="Times New Roman"/>
        </w:rPr>
        <w:t xml:space="preserve">—</w:t>
      </w:r>
      <w:r>
        <w:rPr/>
        <w:t xml:space="preserve">state appropriation is provided solely to maintain the Interstate 405 and state route number 167 express toll lanes between Lynnwood and Bellevue, and Renton and the southernmost point of the express toll lanes. These funds must be used in accordance with RCW 47.56.830(3).</w:t>
      </w:r>
    </w:p>
    <w:p>
      <w:pPr>
        <w:spacing w:before="0" w:after="0" w:line="408" w:lineRule="exact"/>
        <w:ind w:left="0" w:right="0" w:firstLine="576"/>
        <w:jc w:val="left"/>
      </w:pPr>
      <w:r>
        <w:rPr/>
        <w:t xml:space="preserve">(5) $2,478,000 of the Interstate 405 and state route number 167 express toll lanes account</w:t>
      </w:r>
      <w:r>
        <w:rPr>
          <w:rFonts w:ascii="Times New Roman" w:hAnsi="Times New Roman"/>
        </w:rPr>
        <w:t xml:space="preserve">—</w:t>
      </w:r>
      <w:r>
        <w:rPr/>
        <w:t xml:space="preserve">state appropriation is provided solely for maintenance for the 2019-2021 fiscal biennium only on the Interstate 405 roadway between Renton and Bellevue.</w:t>
      </w:r>
    </w:p>
    <w:p>
      <w:pPr>
        <w:spacing w:before="0" w:after="0" w:line="408" w:lineRule="exact"/>
        <w:ind w:left="0" w:right="0" w:firstLine="576"/>
        <w:jc w:val="left"/>
      </w:pPr>
      <w:r>
        <w:rPr/>
        <w:t xml:space="preserve">(6)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(7)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(8)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(9) The department must commence a pilot program for the 2019-2021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$76,211,000</w:t>
      </w:r>
      <w:r>
        <w:t>))</w:t>
      </w:r>
    </w:p>
    <w:p>
      <w:pPr>
        <w:spacing w:before="0" w:after="0" w:line="408" w:lineRule="exact"/>
        <w:ind w:left="0" w:right="0" w:firstLine="0"/>
        <w:jc w:val="left"/>
        <w:tabs>
          <w:tab w:val="right" w:leader="none" w:pos="9936"/>
        </w:tabs>
      </w:pPr>
      <w:r>
        <w:tab/>
      </w:r>
      <w:r>
        <w:rPr>
          <w:u w:val="single"/>
        </w:rPr>
        <w:t xml:space="preserve">$73,219,000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$49,000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t>((</w:t>
      </w:r>
      <w:r>
        <w:rPr>
          <w:strike/>
        </w:rPr>
        <w:t xml:space="preserve">$31,000</w:t>
      </w:r>
      <w:r>
        <w:t>))</w:t>
      </w:r>
    </w:p>
    <w:p>
      <w:pPr>
        <w:spacing w:before="0" w:after="0" w:line="408" w:lineRule="exact"/>
        <w:ind w:left="0" w:right="0" w:firstLine="0"/>
        <w:jc w:val="left"/>
        <w:tabs>
          <w:tab w:val="right" w:leader="none" w:pos="9936"/>
        </w:tabs>
      </w:pPr>
      <w:r>
        <w:tab/>
      </w:r>
      <w:r>
        <w:rPr>
          <w:u w:val="single"/>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$26,000</w:t>
      </w:r>
      <w:r>
        <w:t>))</w:t>
      </w:r>
    </w:p>
    <w:p>
      <w:pPr>
        <w:spacing w:before="0" w:after="0" w:line="408" w:lineRule="exact"/>
        <w:ind w:left="0" w:right="0" w:firstLine="0"/>
        <w:jc w:val="left"/>
        <w:tabs>
          <w:tab w:val="right" w:leader="none" w:pos="9936"/>
        </w:tabs>
      </w:pPr>
      <w:r>
        <w:tab/>
      </w:r>
      <w:r>
        <w:rPr>
          <w:u w:val="single"/>
        </w:rPr>
        <w:t xml:space="preserve">$32,000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$32,000</w:t>
      </w:r>
      <w:r>
        <w:t>))</w:t>
      </w:r>
    </w:p>
    <w:p>
      <w:pPr>
        <w:spacing w:before="0" w:after="0" w:line="408" w:lineRule="exact"/>
        <w:ind w:left="0" w:right="0" w:firstLine="0"/>
        <w:jc w:val="left"/>
        <w:tabs>
          <w:tab w:val="right" w:leader="none" w:pos="9936"/>
        </w:tabs>
      </w:pPr>
      <w:r>
        <w:tab/>
      </w:r>
      <w:r>
        <w:rPr>
          <w:u w:val="single"/>
        </w:rPr>
        <w:t xml:space="preserve">$21,000</w:t>
      </w:r>
    </w:p>
    <w:p>
      <w:pPr>
        <w:tabs>
          <w:tab w:val="right" w:leader="dot" w:pos="9936"/>
        </w:tabs>
        <w:ind w:left="0" w:right="0" w:firstLine="1440"/>
      </w:pPr>
      <w:r>
        <w:rPr/>
        <w:t xml:space="preserve">TOTAL APPROPRIATION</w:t>
      </w:r>
      <w:r>
        <w:tab/>
      </w:r>
      <w:r>
        <w:t>((</w:t>
      </w:r>
      <w:r>
        <w:rPr>
          <w:strike/>
        </w:rPr>
        <w:t xml:space="preserve">$78,653,000</w:t>
      </w:r>
      <w:r>
        <w:t>))</w:t>
      </w:r>
    </w:p>
    <w:p>
      <w:pPr>
        <w:tabs>
          <w:tab w:val="right" w:leader="none" w:pos="9936"/>
        </w:tabs>
        <w:ind w:left="0" w:right="0" w:firstLine="1440"/>
      </w:pPr>
      <w:r>
        <w:tab/>
      </w:r>
      <w:r>
        <w:rPr>
          <w:u w:val="single"/>
        </w:rPr>
        <w:t xml:space="preserve">$75,661,000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0" w:after="0" w:line="408" w:lineRule="exact"/>
        <w:ind w:left="0" w:right="0" w:firstLine="576"/>
        <w:jc w:val="left"/>
      </w:pPr>
      <w:r>
        <w:rPr/>
        <w:t xml:space="preserve">(5) </w:t>
      </w:r>
      <w:r>
        <w:t>((</w:t>
      </w:r>
      <w:r>
        <w:rPr>
          <w:strike/>
        </w:rPr>
        <w:t xml:space="preserve">$32,000</w:t>
      </w:r>
      <w:r>
        <w:t>))</w:t>
      </w:r>
      <w:r>
        <w:rPr/>
        <w:t xml:space="preserve"> </w:t>
      </w:r>
      <w:r>
        <w:rPr>
          <w:u w:val="single"/>
        </w:rPr>
        <w:t xml:space="preserve">$21,000</w:t>
      </w:r>
      <w:r>
        <w:rPr/>
        <w:t xml:space="preserve"> of the Interstate 405 and state route number 167 express toll lanes account</w:t>
      </w:r>
      <w:r>
        <w:rPr>
          <w:rFonts w:ascii="Times New Roman" w:hAnsi="Times New Roman"/>
        </w:rPr>
        <w:t xml:space="preserve">—</w:t>
      </w:r>
      <w:r>
        <w:rPr/>
        <w:t xml:space="preserve">state appropriation, </w:t>
      </w:r>
      <w:r>
        <w:t>((</w:t>
      </w:r>
      <w:r>
        <w:rPr>
          <w:strike/>
        </w:rPr>
        <w:t xml:space="preserve">$53,000</w:t>
      </w:r>
      <w:r>
        <w:t>))</w:t>
      </w:r>
      <w:r>
        <w:rPr/>
        <w:t xml:space="preserve"> </w:t>
      </w:r>
      <w:r>
        <w:rPr>
          <w:u w:val="single"/>
        </w:rPr>
        <w:t xml:space="preserve">$49,000</w:t>
      </w:r>
      <w:r>
        <w:rPr/>
        <w:t xml:space="preserve"> of the state route number 520 corridor account</w:t>
      </w:r>
      <w:r>
        <w:rPr>
          <w:rFonts w:ascii="Times New Roman" w:hAnsi="Times New Roman"/>
        </w:rPr>
        <w:t xml:space="preserve">—</w:t>
      </w:r>
      <w:r>
        <w:rPr/>
        <w:t xml:space="preserve">state appropriation, </w:t>
      </w:r>
      <w:r>
        <w:t>((</w:t>
      </w:r>
      <w:r>
        <w:rPr>
          <w:strike/>
        </w:rPr>
        <w:t xml:space="preserve">$31,000</w:t>
      </w:r>
      <w:r>
        <w:t>))</w:t>
      </w:r>
      <w:r>
        <w:rPr/>
        <w:t xml:space="preserve"> </w:t>
      </w:r>
      <w:r>
        <w:rPr>
          <w:u w:val="single"/>
        </w:rPr>
        <w:t xml:space="preserve">$40,000</w:t>
      </w:r>
      <w:r>
        <w:rPr/>
        <w:t xml:space="preserve"> of the Tacoma Narrows toll bridge account</w:t>
      </w:r>
      <w:r>
        <w:rPr>
          <w:rFonts w:ascii="Times New Roman" w:hAnsi="Times New Roman"/>
        </w:rPr>
        <w:t xml:space="preserve">—</w:t>
      </w:r>
      <w:r>
        <w:rPr/>
        <w:t xml:space="preserve">state appropriation, and </w:t>
      </w:r>
      <w:r>
        <w:t>((</w:t>
      </w:r>
      <w:r>
        <w:rPr>
          <w:strike/>
        </w:rPr>
        <w:t xml:space="preserve">$26,000</w:t>
      </w:r>
      <w:r>
        <w:t>))</w:t>
      </w:r>
      <w:r>
        <w:rPr/>
        <w:t xml:space="preserve"> </w:t>
      </w:r>
      <w:r>
        <w:rPr>
          <w:u w:val="single"/>
        </w:rPr>
        <w:t xml:space="preserve">$32,000</w:t>
      </w:r>
      <w:r>
        <w:rPr/>
        <w:t xml:space="preserve"> of the Alaskan Way viaduct replacement project account—state appropriation are provided solely for the traffic operations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$38,251,000</w:t>
      </w:r>
      <w:r>
        <w:t>))</w:t>
      </w:r>
    </w:p>
    <w:p>
      <w:pPr>
        <w:spacing w:before="0" w:after="0" w:line="408" w:lineRule="exact"/>
        <w:ind w:left="0" w:right="0" w:firstLine="0"/>
        <w:jc w:val="left"/>
        <w:tabs>
          <w:tab w:val="right" w:leader="none" w:pos="9936"/>
        </w:tabs>
      </w:pPr>
      <w:r>
        <w:tab/>
      </w:r>
      <w:r>
        <w:rPr>
          <w:u w:val="single"/>
        </w:rPr>
        <w:t xml:space="preserve">$35,914,000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$199,000</w:t>
      </w:r>
      <w:r>
        <w:t>))</w:t>
      </w:r>
    </w:p>
    <w:p>
      <w:pPr>
        <w:spacing w:before="0" w:after="0" w:line="408" w:lineRule="exact"/>
        <w:ind w:left="0" w:right="0" w:firstLine="0"/>
        <w:jc w:val="left"/>
        <w:tabs>
          <w:tab w:val="right" w:leader="none" w:pos="9936"/>
        </w:tabs>
      </w:pPr>
      <w:r>
        <w:tab/>
      </w:r>
      <w:r>
        <w:rPr>
          <w:u w:val="single"/>
        </w:rPr>
        <w:t xml:space="preserve">$185,000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t>((</w:t>
      </w:r>
      <w:r>
        <w:rPr>
          <w:strike/>
        </w:rPr>
        <w:t xml:space="preserve">$116,000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$119,000</w:t>
      </w:r>
      <w:r>
        <w:t>))</w:t>
      </w:r>
    </w:p>
    <w:p>
      <w:pPr>
        <w:spacing w:before="0" w:after="0" w:line="408" w:lineRule="exact"/>
        <w:ind w:left="0" w:right="0" w:firstLine="0"/>
        <w:jc w:val="left"/>
        <w:tabs>
          <w:tab w:val="right" w:leader="none" w:pos="9936"/>
        </w:tabs>
      </w:pPr>
      <w:r>
        <w:tab/>
      </w:r>
      <w:r>
        <w:rPr>
          <w:u w:val="single"/>
        </w:rPr>
        <w:t xml:space="preserve">$78,000</w:t>
      </w:r>
    </w:p>
    <w:p>
      <w:pPr>
        <w:tabs>
          <w:tab w:val="right" w:leader="dot" w:pos="9936"/>
        </w:tabs>
        <w:ind w:left="0" w:right="0" w:firstLine="1440"/>
      </w:pPr>
      <w:r>
        <w:rPr/>
        <w:t xml:space="preserve">TOTAL APPROPRIATION</w:t>
      </w:r>
      <w:r>
        <w:tab/>
      </w:r>
      <w:r>
        <w:t>((</w:t>
      </w:r>
      <w:r>
        <w:rPr>
          <w:strike/>
        </w:rPr>
        <w:t xml:space="preserve">$41,794,000</w:t>
      </w:r>
      <w:r>
        <w:t>))</w:t>
      </w:r>
    </w:p>
    <w:p>
      <w:pPr>
        <w:tabs>
          <w:tab w:val="right" w:leader="none" w:pos="9936"/>
        </w:tabs>
        <w:ind w:left="0" w:right="0" w:firstLine="1440"/>
      </w:pPr>
      <w:r>
        <w:tab/>
      </w:r>
      <w:r>
        <w:rPr>
          <w:u w:val="single"/>
        </w:rPr>
        <w:t xml:space="preserve">$39,457,000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0" w:after="0" w:line="408" w:lineRule="exact"/>
        <w:ind w:left="0" w:right="0" w:firstLine="576"/>
        <w:jc w:val="left"/>
      </w:pPr>
      <w:r>
        <w:rPr/>
        <w:t xml:space="preserve">(3) From the revenues generated by the five dollar per studded tire fee under RCW 46.37.427, $250,000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media-based public information campaign must begin by September 1, 2020. By January 14, 2021, the department must provide the transportation committees of the legislature an update on the Spokane and Whatcom county pilot media-based public information campaigns.</w:t>
      </w:r>
    </w:p>
    <w:p>
      <w:pPr>
        <w:spacing w:before="0" w:after="0" w:line="408" w:lineRule="exact"/>
        <w:ind w:left="0" w:right="0" w:firstLine="576"/>
        <w:jc w:val="left"/>
      </w:pPr>
      <w:r>
        <w:rPr/>
        <w:t xml:space="preserve">(4) </w:t>
      </w:r>
      <w:r>
        <w:t>((</w:t>
      </w:r>
      <w:r>
        <w:rPr>
          <w:strike/>
        </w:rPr>
        <w:t xml:space="preserve">$119,000</w:t>
      </w:r>
      <w:r>
        <w:t>))</w:t>
      </w:r>
      <w:r>
        <w:rPr/>
        <w:t xml:space="preserve"> </w:t>
      </w:r>
      <w:r>
        <w:rPr>
          <w:u w:val="single"/>
        </w:rPr>
        <w:t xml:space="preserve">$78,000</w:t>
      </w:r>
      <w:r>
        <w:rPr/>
        <w:t xml:space="preserve"> of the Interstate 405 and state route number 167 express toll lanes account</w:t>
      </w:r>
      <w:r>
        <w:rPr>
          <w:rFonts w:ascii="Times New Roman" w:hAnsi="Times New Roman"/>
        </w:rPr>
        <w:t xml:space="preserve">—</w:t>
      </w:r>
      <w:r>
        <w:rPr/>
        <w:t xml:space="preserve">state appropriation, </w:t>
      </w:r>
      <w:r>
        <w:t>((</w:t>
      </w:r>
      <w:r>
        <w:rPr>
          <w:strike/>
        </w:rPr>
        <w:t xml:space="preserve">$199,000</w:t>
      </w:r>
      <w:r>
        <w:t>))</w:t>
      </w:r>
      <w:r>
        <w:rPr/>
        <w:t xml:space="preserve"> </w:t>
      </w:r>
      <w:r>
        <w:rPr>
          <w:u w:val="single"/>
        </w:rPr>
        <w:t xml:space="preserve">$185,000</w:t>
      </w:r>
      <w:r>
        <w:rPr/>
        <w:t xml:space="preserve"> of the state route number 520 corridor account</w:t>
      </w:r>
      <w:r>
        <w:rPr>
          <w:rFonts w:ascii="Times New Roman" w:hAnsi="Times New Roman"/>
        </w:rPr>
        <w:t xml:space="preserve">—</w:t>
      </w:r>
      <w:r>
        <w:rPr/>
        <w:t xml:space="preserve">state appropriation, </w:t>
      </w:r>
      <w:r>
        <w:t>((</w:t>
      </w:r>
      <w:r>
        <w:rPr>
          <w:strike/>
        </w:rPr>
        <w:t xml:space="preserve">$116,000</w:t>
      </w:r>
      <w:r>
        <w:t>))</w:t>
      </w:r>
      <w:r>
        <w:rPr/>
        <w:t xml:space="preserve"> </w:t>
      </w:r>
      <w:r>
        <w:rPr>
          <w:u w:val="single"/>
        </w:rPr>
        <w:t xml:space="preserve">$150,000</w:t>
      </w:r>
      <w:r>
        <w:rPr/>
        <w:t xml:space="preserve"> of the Tacoma Narrows toll bridge account</w:t>
      </w:r>
      <w:r>
        <w:rPr>
          <w:rFonts w:ascii="Times New Roman" w:hAnsi="Times New Roman"/>
        </w:rPr>
        <w:t xml:space="preserve">—</w:t>
      </w:r>
      <w:r>
        <w:rPr/>
        <w:t xml:space="preserve">state appropriation, and </w:t>
      </w:r>
      <w:r>
        <w:t>((</w:t>
      </w:r>
      <w:r>
        <w:rPr>
          <w:strike/>
        </w:rPr>
        <w:t xml:space="preserve">$100,000</w:t>
      </w:r>
      <w:r>
        <w:t>))</w:t>
      </w:r>
      <w:r>
        <w:rPr/>
        <w:t xml:space="preserve"> </w:t>
      </w:r>
      <w:r>
        <w:rPr>
          <w:u w:val="single"/>
        </w:rPr>
        <w:t xml:space="preserve">$121,000</w:t>
      </w:r>
      <w:r>
        <w:rPr/>
        <w:t xml:space="preserve"> of the Alaskan Way viaduct replacement project account</w:t>
      </w:r>
      <w:r>
        <w:rPr>
          <w:rFonts w:ascii="Times New Roman" w:hAnsi="Times New Roman"/>
        </w:rPr>
        <w:t xml:space="preserve">—</w:t>
      </w:r>
      <w:r>
        <w:rPr/>
        <w:t xml:space="preserve">state appropriation are provided solely for the transportation management and support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$3,123,000</w:t>
      </w:r>
      <w:r>
        <w:t>))</w:t>
      </w:r>
    </w:p>
    <w:p>
      <w:pPr>
        <w:spacing w:before="0" w:after="0" w:line="408" w:lineRule="exact"/>
        <w:ind w:left="0" w:right="0" w:firstLine="0"/>
        <w:jc w:val="left"/>
        <w:tabs>
          <w:tab w:val="right" w:leader="none" w:pos="9936"/>
        </w:tabs>
      </w:pPr>
      <w:r>
        <w:tab/>
      </w:r>
      <w:r>
        <w:rPr>
          <w:u w:val="single"/>
        </w:rPr>
        <w:t xml:space="preserve">$121,000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$26,587,000</w:t>
      </w:r>
      <w:r>
        <w:t>))</w:t>
      </w:r>
    </w:p>
    <w:p>
      <w:pPr>
        <w:spacing w:before="0" w:after="0" w:line="408" w:lineRule="exact"/>
        <w:ind w:left="0" w:right="0" w:firstLine="0"/>
        <w:jc w:val="left"/>
        <w:tabs>
          <w:tab w:val="right" w:leader="none" w:pos="9936"/>
        </w:tabs>
      </w:pPr>
      <w:r>
        <w:tab/>
      </w:r>
      <w:r>
        <w:rPr>
          <w:u w:val="single"/>
        </w:rPr>
        <w:t xml:space="preserve">$24,053,000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$35,385,000</w:t>
      </w:r>
      <w:r>
        <w:t>))</w:t>
      </w:r>
    </w:p>
    <w:p>
      <w:pPr>
        <w:spacing w:before="0" w:after="0" w:line="408" w:lineRule="exact"/>
        <w:ind w:left="0" w:right="0" w:firstLine="0"/>
        <w:jc w:val="left"/>
        <w:tabs>
          <w:tab w:val="right" w:leader="none" w:pos="9936"/>
        </w:tabs>
      </w:pPr>
      <w:r>
        <w:tab/>
      </w:r>
      <w:r>
        <w:rPr>
          <w:u w:val="single"/>
        </w:rPr>
        <w:t xml:space="preserve">$32,508,000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$1,200,000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$763,000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r>
        <w:t>((</w:t>
      </w: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$121,000</w:t>
      </w:r>
    </w:p>
    <w:p>
      <w:pPr>
        <w:spacing w:before="0" w:after="0" w:line="408" w:lineRule="exact"/>
        <w:ind w:left="0" w:right="0" w:firstLine="0"/>
        <w:jc w:val="left"/>
        <w:tabs>
          <w:tab w:val="right" w:leader="dot" w:pos="9936"/>
        </w:tabs>
      </w:pPr>
      <w:pPr>
        <w:tabs>
          <w:tab w:val="right" w:leader="dot" w:pos="9360"/>
        </w:tabs>
      </w:pPr>
      <w:r>
        <w:rPr>
          <w:strike/>
        </w:rPr>
        <w:t xml:space="preserve">Alaskan Way Viaduct Replacement Project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$104,000</w:t>
      </w:r>
      <w:r>
        <w:t>))</w:t>
      </w:r>
    </w:p>
    <w:p>
      <w:pPr>
        <w:tabs>
          <w:tab w:val="right" w:leader="dot" w:pos="9936"/>
        </w:tabs>
        <w:ind w:left="0" w:right="0" w:firstLine="1440"/>
      </w:pPr>
      <w:r>
        <w:rPr/>
        <w:t xml:space="preserve">TOTAL APPROPRIATION</w:t>
      </w:r>
      <w:r>
        <w:tab/>
      </w:r>
      <w:r>
        <w:t>((</w:t>
      </w:r>
      <w:r>
        <w:rPr>
          <w:strike/>
        </w:rPr>
        <w:t xml:space="preserve">$70,902,000</w:t>
      </w:r>
      <w:r>
        <w:t>))</w:t>
      </w:r>
    </w:p>
    <w:p>
      <w:pPr>
        <w:tabs>
          <w:tab w:val="right" w:leader="none" w:pos="9936"/>
        </w:tabs>
        <w:ind w:left="0" w:right="0" w:firstLine="1440"/>
      </w:pPr>
      <w:r>
        <w:tab/>
      </w:r>
      <w:r>
        <w:rPr>
          <w:u w:val="single"/>
        </w:rPr>
        <w:t xml:space="preserve">$61,651,000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(4) </w:t>
      </w:r>
      <w:r>
        <w:t>((</w:t>
      </w:r>
      <w:r>
        <w:rPr>
          <w:strike/>
        </w:rPr>
        <w:t xml:space="preserve">$4,600,000</w:t>
      </w:r>
      <w:r>
        <w:t>))</w:t>
      </w:r>
      <w:r>
        <w:rPr/>
        <w:t xml:space="preserve"> </w:t>
      </w:r>
      <w:r>
        <w:rPr>
          <w:u w:val="single"/>
        </w:rPr>
        <w:t xml:space="preserve">$673,000</w:t>
      </w:r>
      <w:r>
        <w:rPr/>
        <w:t xml:space="preserve">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using the remaining unspent amount of the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(5) </w:t>
      </w:r>
      <w:r>
        <w:rPr>
          <w:u w:val="single"/>
        </w:rPr>
        <w:t xml:space="preserve">$1,050,000 of the motor vehicle account</w:t>
      </w:r>
      <w:r>
        <w:rPr>
          <w:rFonts w:ascii="Times New Roman" w:hAnsi="Times New Roman"/>
          <w:u w:val="single"/>
        </w:rPr>
        <w:t xml:space="preserve">—</w:t>
      </w:r>
      <w:r>
        <w:rPr>
          <w:u w:val="single"/>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t>((</w:t>
      </w:r>
      <w:r>
        <w:rPr>
          <w:strike/>
        </w:rPr>
        <w:t xml:space="preserve">$3,000,000</w:t>
      </w:r>
      <w:r>
        <w:t>))</w:t>
      </w:r>
      <w:r>
        <w:rPr/>
        <w:t xml:space="preserve"> </w:t>
      </w:r>
      <w:r>
        <w:rPr>
          <w:u w:val="single"/>
        </w:rPr>
        <w:t xml:space="preserve">(6) $121,000</w:t>
      </w:r>
      <w:r>
        <w:rPr/>
        <w:t xml:space="preserve"> of the Interstate 405 and state route number 167 express toll lanes account—state appropriation is provided solely for updating the state route number 167 master plan. If chapter 421, Laws of 2019 (addressing tolling) is not enacted by June 30, 2019, the amount provided in this subsection lapses.</w:t>
      </w:r>
    </w:p>
    <w:p>
      <w:pPr>
        <w:spacing w:before="0" w:after="0" w:line="408" w:lineRule="exact"/>
        <w:ind w:left="0" w:right="0" w:firstLine="576"/>
        <w:jc w:val="left"/>
      </w:pPr>
      <w:r>
        <w:t>((</w:t>
      </w:r>
      <w:r>
        <w:rPr>
          <w:strike/>
        </w:rPr>
        <w:t xml:space="preserve">(6) $123,000 of the Interstate 405 and state route number 167 express toll lanes account</w:t>
      </w:r>
      <w:r>
        <w:rPr>
          <w:rFonts w:ascii="Times New Roman" w:hAnsi="Times New Roman"/>
          <w:strike/>
        </w:rPr>
        <w:t xml:space="preserve">—</w:t>
      </w:r>
      <w:r>
        <w:rPr>
          <w:strike/>
        </w:rPr>
        <w:t xml:space="preserve">state appropriation, $207,000 of the state route number 520 corridor account</w:t>
      </w:r>
      <w:r>
        <w:rPr>
          <w:rFonts w:ascii="Times New Roman" w:hAnsi="Times New Roman"/>
          <w:strike/>
        </w:rPr>
        <w:t xml:space="preserve">—</w:t>
      </w:r>
      <w:r>
        <w:rPr>
          <w:strike/>
        </w:rPr>
        <w:t xml:space="preserve">state appropriation, $121,000 of the Tacoma Narrows toll bridge account</w:t>
      </w:r>
      <w:r>
        <w:rPr>
          <w:rFonts w:ascii="Times New Roman" w:hAnsi="Times New Roman"/>
          <w:strike/>
        </w:rPr>
        <w:t xml:space="preserve">—</w:t>
      </w:r>
      <w:r>
        <w:rPr>
          <w:strike/>
        </w:rPr>
        <w:t xml:space="preserve">state appropriation, and $104,000 of the Alaskan Way viaduct replacement project account</w:t>
      </w:r>
      <w:r>
        <w:rPr>
          <w:rFonts w:ascii="Times New Roman" w:hAnsi="Times New Roman"/>
          <w:strike/>
        </w:rPr>
        <w:t xml:space="preserve">—</w:t>
      </w:r>
      <w:r>
        <w:rPr>
          <w:strike/>
        </w:rPr>
        <w:t xml:space="preserve">state appropriation are provided solely for the transportation planning, data, and research program's proportional share of time spent supporting tolling operations for the respective tolling facilities.</w:t>
      </w:r>
      <w:r>
        <w:t>))</w:t>
      </w:r>
    </w:p>
    <w:p>
      <w:pPr>
        <w:spacing w:before="0" w:after="0" w:line="408" w:lineRule="exact"/>
        <w:ind w:left="0" w:right="0" w:firstLine="576"/>
        <w:jc w:val="left"/>
      </w:pPr>
      <w:r>
        <w:rPr/>
        <w:t xml:space="preserve">(7) By December 31, 2020, the department shall provide to the governor and the transportation committees of the legislature a report examining the feasibility of doing performance-based evaluations for projects. The department must incorporate feedback from stakeholder groups, including traditionally underserved and historically disadvantaged populations, and the report shall include the project evaluation procedures that would be used for the performance-based evaluation.</w:t>
      </w:r>
    </w:p>
    <w:p>
      <w:pPr>
        <w:spacing w:before="0" w:after="0" w:line="408" w:lineRule="exact"/>
        <w:ind w:left="0" w:right="0" w:firstLine="576"/>
        <w:jc w:val="left"/>
      </w:pPr>
      <w:r>
        <w:rPr/>
        <w:t xml:space="preserve">(8) </w:t>
      </w:r>
      <w:r>
        <w:t>((</w:t>
      </w:r>
      <w:r>
        <w:rPr>
          <w:strike/>
        </w:rPr>
        <w:t xml:space="preserve">$556,000</w:t>
      </w:r>
      <w:r>
        <w:t>))</w:t>
      </w:r>
      <w:r>
        <w:rPr/>
        <w:t xml:space="preserve"> </w:t>
      </w:r>
      <w:r>
        <w:rPr>
          <w:u w:val="single"/>
        </w:rPr>
        <w:t xml:space="preserve">$150,000</w:t>
      </w:r>
      <w:r>
        <w:rPr/>
        <w:t xml:space="preserve">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final report must be submitted to the transportation committees of the legislature and the governor by </w:t>
      </w:r>
      <w:r>
        <w:t>((</w:t>
      </w:r>
      <w:r>
        <w:rPr>
          <w:strike/>
        </w:rPr>
        <w:t xml:space="preserve">December</w:t>
      </w:r>
      <w:r>
        <w:t>))</w:t>
      </w:r>
      <w:r>
        <w:rPr/>
        <w:t xml:space="preserve"> </w:t>
      </w:r>
      <w:r>
        <w:rPr>
          <w:u w:val="single"/>
        </w:rPr>
        <w:t xml:space="preserve">March</w:t>
      </w:r>
      <w:r>
        <w:rPr/>
        <w:t xml:space="preserve"> 1, </w:t>
      </w:r>
      <w:r>
        <w:t>((</w:t>
      </w:r>
      <w:r>
        <w:rPr>
          <w:strike/>
        </w:rPr>
        <w:t xml:space="preserve">2021</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(9)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$79,474,000</w:t>
      </w:r>
      <w:r>
        <w:t>))</w:t>
      </w:r>
    </w:p>
    <w:p>
      <w:pPr>
        <w:spacing w:before="0" w:after="0" w:line="408" w:lineRule="exact"/>
        <w:ind w:left="0" w:right="0" w:firstLine="0"/>
        <w:jc w:val="left"/>
        <w:tabs>
          <w:tab w:val="right" w:leader="none" w:pos="9936"/>
        </w:tabs>
      </w:pPr>
      <w:r>
        <w:tab/>
      </w:r>
      <w:r>
        <w:rPr>
          <w:u w:val="single"/>
        </w:rPr>
        <w:t xml:space="preserve">$82,467,000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$2,833,000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$122,000</w:t>
      </w:r>
      <w:r>
        <w:t>))</w:t>
      </w:r>
    </w:p>
    <w:p>
      <w:pPr>
        <w:spacing w:before="0" w:after="0" w:line="408" w:lineRule="exact"/>
        <w:ind w:left="0" w:right="0" w:firstLine="0"/>
        <w:jc w:val="left"/>
        <w:tabs>
          <w:tab w:val="right" w:leader="none" w:pos="9936"/>
        </w:tabs>
      </w:pPr>
      <w:r>
        <w:tab/>
      </w:r>
      <w:r>
        <w:rPr>
          <w:u w:val="single"/>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$205,000</w:t>
      </w:r>
      <w:r>
        <w:t>))</w:t>
      </w:r>
    </w:p>
    <w:p>
      <w:pPr>
        <w:spacing w:before="0" w:after="0" w:line="408" w:lineRule="exact"/>
        <w:ind w:left="0" w:right="0" w:firstLine="0"/>
        <w:jc w:val="left"/>
        <w:tabs>
          <w:tab w:val="right" w:leader="none" w:pos="9936"/>
        </w:tabs>
      </w:pPr>
      <w:r>
        <w:tab/>
      </w:r>
      <w:r>
        <w:rPr>
          <w:u w:val="single"/>
        </w:rPr>
        <w:t xml:space="preserve">$22,000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$120,000</w:t>
      </w:r>
      <w:r>
        <w:t>))</w:t>
      </w:r>
    </w:p>
    <w:p>
      <w:pPr>
        <w:spacing w:before="0" w:after="0" w:line="408" w:lineRule="exact"/>
        <w:ind w:left="0" w:right="0" w:firstLine="0"/>
        <w:jc w:val="left"/>
        <w:tabs>
          <w:tab w:val="right" w:leader="none" w:pos="9936"/>
        </w:tabs>
      </w:pPr>
      <w:r>
        <w:tab/>
      </w:r>
      <w:r>
        <w:rPr>
          <w:u w:val="single"/>
        </w:rPr>
        <w:t xml:space="preserve">$17,000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$102,000</w:t>
      </w:r>
      <w:r>
        <w:t>))</w:t>
      </w:r>
    </w:p>
    <w:p>
      <w:pPr>
        <w:spacing w:before="0" w:after="0" w:line="408" w:lineRule="exact"/>
        <w:ind w:left="0" w:right="0" w:firstLine="0"/>
        <w:jc w:val="left"/>
        <w:tabs>
          <w:tab w:val="right" w:leader="none" w:pos="9936"/>
        </w:tabs>
      </w:pPr>
      <w:r>
        <w:tab/>
      </w:r>
      <w:r>
        <w:rPr>
          <w:u w:val="single"/>
        </w:rPr>
        <w:t xml:space="preserve">$14,000</w:t>
      </w:r>
    </w:p>
    <w:p>
      <w:pPr>
        <w:tabs>
          <w:tab w:val="right" w:leader="dot" w:pos="9936"/>
        </w:tabs>
        <w:ind w:left="0" w:right="0" w:firstLine="1440"/>
      </w:pPr>
      <w:r>
        <w:rPr/>
        <w:t xml:space="preserve">TOTAL APPROPRIATION</w:t>
      </w:r>
      <w:r>
        <w:tab/>
      </w:r>
      <w:r>
        <w:t>((</w:t>
      </w:r>
      <w:r>
        <w:rPr>
          <w:strike/>
        </w:rPr>
        <w:t xml:space="preserve">$82,856,000</w:t>
      </w:r>
      <w:r>
        <w:t>))</w:t>
      </w:r>
    </w:p>
    <w:p>
      <w:pPr>
        <w:tabs>
          <w:tab w:val="right" w:leader="none" w:pos="9936"/>
        </w:tabs>
        <w:ind w:left="0" w:right="0" w:firstLine="1440"/>
      </w:pPr>
      <w:r>
        <w:tab/>
      </w:r>
      <w:r>
        <w:rPr>
          <w:u w:val="single"/>
        </w:rPr>
        <w:t xml:space="preserve">$85,362,000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t>
      </w:r>
      <w:r>
        <w:t>((</w:t>
      </w:r>
      <w:r>
        <w:rPr>
          <w:strike/>
        </w:rPr>
        <w:t xml:space="preserve">$122,000</w:t>
      </w:r>
      <w:r>
        <w:t>))</w:t>
      </w:r>
      <w:r>
        <w:rPr/>
        <w:t xml:space="preserve"> </w:t>
      </w:r>
      <w:r>
        <w:rPr>
          <w:u w:val="single"/>
        </w:rPr>
        <w:t xml:space="preserve">$9,000</w:t>
      </w:r>
      <w:r>
        <w:rPr/>
        <w:t xml:space="preserve"> of the Interstate 405 and state route number 167 express toll lanes account</w:t>
      </w:r>
      <w:r>
        <w:rPr>
          <w:rFonts w:ascii="Times New Roman" w:hAnsi="Times New Roman"/>
        </w:rPr>
        <w:t xml:space="preserve">—</w:t>
      </w:r>
      <w:r>
        <w:rPr/>
        <w:t xml:space="preserve">state appropriation, </w:t>
      </w:r>
      <w:r>
        <w:t>((</w:t>
      </w:r>
      <w:r>
        <w:rPr>
          <w:strike/>
        </w:rPr>
        <w:t xml:space="preserve">$205,000</w:t>
      </w:r>
      <w:r>
        <w:t>))</w:t>
      </w:r>
      <w:r>
        <w:rPr/>
        <w:t xml:space="preserve"> </w:t>
      </w:r>
      <w:r>
        <w:rPr>
          <w:u w:val="single"/>
        </w:rPr>
        <w:t xml:space="preserve">$22,000</w:t>
      </w:r>
      <w:r>
        <w:rPr/>
        <w:t xml:space="preserve"> of the state route number 520 corridor account</w:t>
      </w:r>
      <w:r>
        <w:rPr>
          <w:rFonts w:ascii="Times New Roman" w:hAnsi="Times New Roman"/>
        </w:rPr>
        <w:t xml:space="preserve">—</w:t>
      </w:r>
      <w:r>
        <w:rPr/>
        <w:t xml:space="preserve">state appropriation, </w:t>
      </w:r>
      <w:r>
        <w:t>((</w:t>
      </w:r>
      <w:r>
        <w:rPr>
          <w:strike/>
        </w:rPr>
        <w:t xml:space="preserve">$120,000</w:t>
      </w:r>
      <w:r>
        <w:t>))</w:t>
      </w:r>
      <w:r>
        <w:rPr/>
        <w:t xml:space="preserve"> </w:t>
      </w:r>
      <w:r>
        <w:rPr>
          <w:u w:val="single"/>
        </w:rPr>
        <w:t xml:space="preserve">$17,000</w:t>
      </w:r>
      <w:r>
        <w:rPr/>
        <w:t xml:space="preserve"> of the Tacoma Narrows toll bridge account</w:t>
      </w:r>
      <w:r>
        <w:rPr>
          <w:rFonts w:ascii="Times New Roman" w:hAnsi="Times New Roman"/>
        </w:rPr>
        <w:t xml:space="preserve">—</w:t>
      </w:r>
      <w:r>
        <w:rPr/>
        <w:t xml:space="preserve">state appropriation, and </w:t>
      </w:r>
      <w:r>
        <w:t>((</w:t>
      </w:r>
      <w:r>
        <w:rPr>
          <w:strike/>
        </w:rPr>
        <w:t xml:space="preserve">$102,000</w:t>
      </w:r>
      <w:r>
        <w:t>))</w:t>
      </w:r>
      <w:r>
        <w:rPr/>
        <w:t xml:space="preserve"> </w:t>
      </w:r>
      <w:r>
        <w:rPr>
          <w:u w:val="single"/>
        </w:rPr>
        <w:t xml:space="preserve">$14,000</w:t>
      </w:r>
      <w:r>
        <w:rPr/>
        <w:t xml:space="preserve"> of the Alaskan Way viaduct replacement project account—state appropriation are provided solely for the charges from other agencies' program's proportional share of supporting tolling operations for the respective tolling facilities.</w:t>
      </w:r>
    </w:p>
    <w:p>
      <w:pPr>
        <w:spacing w:before="0" w:after="0" w:line="408" w:lineRule="exact"/>
        <w:ind w:left="0" w:right="0" w:firstLine="576"/>
        <w:jc w:val="left"/>
      </w:pPr>
      <w:r>
        <w:rPr/>
        <w:t xml:space="preserve">(5)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$88,698,000</w:t>
      </w:r>
      <w:r>
        <w:t>))</w:t>
      </w:r>
    </w:p>
    <w:p>
      <w:pPr>
        <w:spacing w:before="0" w:after="0" w:line="408" w:lineRule="exact"/>
        <w:ind w:left="0" w:right="0" w:firstLine="0"/>
        <w:jc w:val="left"/>
        <w:tabs>
          <w:tab w:val="right" w:leader="none" w:pos="9936"/>
        </w:tabs>
      </w:pPr>
      <w:r>
        <w:tab/>
      </w:r>
      <w:r>
        <w:rPr>
          <w:u w:val="single"/>
        </w:rPr>
        <w:t xml:space="preserve">$78,159,000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$122,355,000</w:t>
      </w:r>
      <w:r>
        <w:t>))</w:t>
      </w:r>
    </w:p>
    <w:p>
      <w:pPr>
        <w:spacing w:before="0" w:after="0" w:line="408" w:lineRule="exact"/>
        <w:ind w:left="0" w:right="0" w:firstLine="0"/>
        <w:jc w:val="left"/>
        <w:tabs>
          <w:tab w:val="right" w:leader="none" w:pos="9936"/>
        </w:tabs>
      </w:pPr>
      <w:r>
        <w:tab/>
      </w:r>
      <w:r>
        <w:rPr>
          <w:u w:val="single"/>
        </w:rPr>
        <w:t xml:space="preserve">$115,948,000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t>((</w:t>
      </w:r>
      <w:r>
        <w:rPr>
          <w:strike/>
        </w:rPr>
        <w:t xml:space="preserve">$247,734,000</w:t>
      </w:r>
      <w:r>
        <w:t>))</w:t>
      </w:r>
    </w:p>
    <w:p>
      <w:pPr>
        <w:tabs>
          <w:tab w:val="right" w:leader="none" w:pos="9936"/>
        </w:tabs>
        <w:ind w:left="0" w:right="0" w:firstLine="1440"/>
      </w:pPr>
      <w:r>
        <w:tab/>
      </w:r>
      <w:r>
        <w:rPr>
          <w:u w:val="single"/>
        </w:rPr>
        <w:t xml:space="preserve">$230,788,000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$62,698,000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$14,297,000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w:t>
      </w:r>
      <w:r>
        <w:rPr>
          <w:u w:val="single"/>
        </w:rPr>
        <w:t xml:space="preserve">Fuel type may not be a factor in the grant selection process.</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w:t>
      </w:r>
      <w:r>
        <w:rPr>
          <w:u w:val="single"/>
        </w:rPr>
        <w:t xml:space="preserve">Fuel type may not be a factor in the grant selection process.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w:t>
      </w:r>
      <w:r>
        <w:rPr>
          <w:u w:val="single"/>
        </w:rPr>
        <w:t xml:space="preserve">Fuel type may not be a factor in the grant selection process.</w:t>
      </w:r>
    </w:p>
    <w:p>
      <w:pPr>
        <w:spacing w:before="0" w:after="0" w:line="408" w:lineRule="exact"/>
        <w:ind w:left="0" w:right="0" w:firstLine="576"/>
        <w:jc w:val="left"/>
      </w:pPr>
      <w:r>
        <w:rPr/>
        <w:t xml:space="preserve">(3)(a) $10,539,000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w:t>
      </w:r>
      <w:r>
        <w:rPr>
          <w:u w:val="single"/>
        </w:rPr>
        <w:t xml:space="preserve">Fuel type may not be a factor in the grant selection process.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$27,483,000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$61,215,000</w:t>
      </w:r>
      <w:r>
        <w:t>))</w:t>
      </w:r>
      <w:r>
        <w:rPr/>
        <w:t xml:space="preserve"> </w:t>
      </w:r>
      <w:r>
        <w:rPr>
          <w:u w:val="single"/>
        </w:rPr>
        <w:t xml:space="preserve">$50,676,000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w:t>
      </w:r>
      <w:r>
        <w:t>((</w:t>
      </w:r>
      <w:r>
        <w:rPr>
          <w:strike/>
        </w:rPr>
        <w:t xml:space="preserve">Additionally, when allocating funding for the 2021-2023 biennium, no more than thirty percent of the total grant program may directly benefit or support one grantee.</w:t>
      </w:r>
      <w:r>
        <w:t>))</w:t>
      </w:r>
      <w:r>
        <w:rPr/>
        <w:t xml:space="preserve"> The department shall not approve any increases or changes to the scope of a project for the purpose of a grantee expending remaining funds on an awarded grant. </w:t>
      </w:r>
      <w:r>
        <w:rPr>
          <w:u w:val="single"/>
        </w:rPr>
        <w:t xml:space="preserve">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w:t>
      </w:r>
      <w:r>
        <w:rPr>
          <w:u w:val="single"/>
        </w:rPr>
        <w:t xml:space="preserve">Fuel type may not be a factor in the grant selection process.</w:t>
      </w:r>
      <w:r>
        <w:rPr/>
        <w:t xml:space="preserve">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(c) </w:t>
      </w:r>
      <w:r>
        <w:t>((</w:t>
      </w:r>
      <w:r>
        <w:rPr>
          <w:strike/>
        </w:rPr>
        <w:t xml:space="preserve">$1,000,000</w:t>
      </w:r>
      <w:r>
        <w:t>))</w:t>
      </w:r>
      <w:r>
        <w:rPr/>
        <w:t xml:space="preserve"> </w:t>
      </w:r>
      <w:r>
        <w:rPr>
          <w:u w:val="single"/>
        </w:rPr>
        <w:t xml:space="preserve">$200,000</w:t>
      </w:r>
      <w:r>
        <w:rPr/>
        <w:t xml:space="preserve">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w:t>
      </w:r>
      <w:r>
        <w:t>((</w:t>
      </w:r>
      <w:r>
        <w:rPr>
          <w:strike/>
        </w:rPr>
        <w:t xml:space="preserve">$33,370,000</w:t>
      </w:r>
      <w:r>
        <w:t>))</w:t>
      </w:r>
      <w:r>
        <w:rPr/>
        <w:t xml:space="preserve"> </w:t>
      </w:r>
      <w:r>
        <w:rPr>
          <w:u w:val="single"/>
        </w:rPr>
        <w:t xml:space="preserve">$32,008,000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$1,000,000 of the multimodal transportation account</w:t>
      </w:r>
      <w:r>
        <w:rPr>
          <w:rFonts w:ascii="Times New Roman" w:hAnsi="Times New Roman"/>
        </w:rPr>
        <w:t xml:space="preserve">—</w:t>
      </w:r>
      <w:r>
        <w:rPr/>
        <w:t xml:space="preserve">state appropriation is provided solely for transit coordination grants. </w:t>
      </w:r>
      <w:r>
        <w:rPr>
          <w:u w:val="single"/>
        </w:rPr>
        <w:t xml:space="preserve">Fuel type may not be a factor in the grant selection process.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LEAP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Mason Transit Park &amp; Ride Development (G2000042); or</w:t>
      </w:r>
    </w:p>
    <w:p>
      <w:pPr>
        <w:spacing w:before="0" w:after="0" w:line="408" w:lineRule="exact"/>
        <w:ind w:left="0" w:right="0" w:firstLine="576"/>
        <w:jc w:val="left"/>
      </w:pPr>
      <w:r>
        <w:rPr/>
        <w:t xml:space="preserve">(iv) Pierce Transit - SR 7 Express Service (G2000045).</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(12)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(13)(a)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rPr/>
        <w:t xml:space="preserve">(14) </w:t>
      </w:r>
      <w:r>
        <w:t>((</w:t>
      </w:r>
      <w:r>
        <w:rPr>
          <w:strike/>
        </w:rPr>
        <w:t xml:space="preserve">$12,000,000</w:t>
      </w:r>
      <w:r>
        <w:t>))</w:t>
      </w:r>
      <w:r>
        <w:rPr/>
        <w:t xml:space="preserve"> </w:t>
      </w:r>
      <w:r>
        <w:rPr>
          <w:u w:val="single"/>
        </w:rPr>
        <w:t xml:space="preserve">$7,007,000</w:t>
      </w:r>
      <w:r>
        <w:rPr/>
        <w:t xml:space="preserve">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(15)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No allotment modifications may be made to amounts provided solely for the special needs transportation grant program;</w:t>
      </w:r>
    </w:p>
    <w:p>
      <w:pPr>
        <w:spacing w:before="0" w:after="0" w:line="408" w:lineRule="exact"/>
        <w:ind w:left="0" w:right="0" w:firstLine="576"/>
        <w:jc w:val="left"/>
      </w:pPr>
      <w:r>
        <w:rPr/>
        <w:t xml:space="preserve">(b)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(c)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w:t>
      </w:r>
    </w:p>
    <w:p>
      <w:pPr>
        <w:spacing w:before="0" w:after="0" w:line="408" w:lineRule="exact"/>
        <w:ind w:left="0" w:right="0" w:firstLine="576"/>
        <w:jc w:val="left"/>
      </w:pPr>
      <w:r>
        <w:rPr/>
        <w:t xml:space="preserve">(d) Allotment modifications authorized under this subsection apply only to amounts appropriated in this section from the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(e) By December 1, 2020, the department must submit a report to the transportation committees of the legislature regarding the actions taken under this subsection.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(a) The Washington state department of transportation public transportation division, working with the Thurston regional planning council, shall provide state agency management, the office of financial management, and the transportation committees of the legislature with results of their regional mobility grant program demonstration project I-5/US 101 Practical Solutions: State Capitol Campus Transportation Demand Management – Mobile Work. This includes reporting after the 2020 legislative session on the measurable results of an early pilot initiative, "Telework Tuesday," beginning in January 2020.</w:t>
      </w:r>
    </w:p>
    <w:p>
      <w:pPr>
        <w:spacing w:before="0" w:after="0" w:line="408" w:lineRule="exact"/>
        <w:ind w:left="0" w:right="0" w:firstLine="576"/>
        <w:jc w:val="left"/>
      </w:pPr>
      <w:r>
        <w:rPr/>
        <w:t xml:space="preserve">(b) Capitol campus state agency management is directed to fully participate in this work, which aims to reduce greenhouse gases, require less office space and parking investments; provide low cost congestion relief on I-5 during peak periods, US 101, and the local transportation network; and improve retention and recruitment of public employees. The agencies should actively: Encourage employees qualified to telework to participate in this program and increase the number of employees who qualify for mobile work and schedule shifts.</w:t>
      </w:r>
    </w:p>
    <w:p>
      <w:pPr>
        <w:spacing w:before="0" w:after="0" w:line="408" w:lineRule="exact"/>
        <w:ind w:left="0" w:right="0" w:firstLine="576"/>
        <w:jc w:val="left"/>
      </w:pPr>
      <w:r>
        <w:rPr/>
        <w:t xml:space="preserve">(c) If measurable success is achieved, the capitol campus state agencies shall provide options to expand the project to other jurisdictions concentrated with large employers. Expansion and encouragement of telework will help reduce demand on the transportation system, reduce traffic during peak hours, and reduce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$545,997,000</w:t>
      </w:r>
      <w:r>
        <w:t>))</w:t>
      </w:r>
    </w:p>
    <w:p>
      <w:pPr>
        <w:spacing w:before="0" w:after="0" w:line="408" w:lineRule="exact"/>
        <w:ind w:left="0" w:right="0" w:firstLine="0"/>
        <w:jc w:val="left"/>
        <w:tabs>
          <w:tab w:val="right" w:leader="none" w:pos="9936"/>
        </w:tabs>
      </w:pPr>
      <w:r>
        <w:tab/>
      </w:r>
      <w:r>
        <w:rPr>
          <w:u w:val="single"/>
        </w:rPr>
        <w:t xml:space="preserve">$486,710,000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$7,932,000</w:t>
      </w:r>
      <w:r>
        <w:t>))</w:t>
      </w:r>
    </w:p>
    <w:p>
      <w:pPr>
        <w:spacing w:before="0" w:after="0" w:line="408" w:lineRule="exact"/>
        <w:ind w:left="0" w:right="0" w:firstLine="0"/>
        <w:jc w:val="left"/>
        <w:tabs>
          <w:tab w:val="right" w:leader="none" w:pos="9936"/>
        </w:tabs>
      </w:pPr>
      <w:r>
        <w:tab/>
      </w:r>
      <w:r>
        <w:rPr>
          <w:u w:val="single"/>
        </w:rPr>
        <w:t xml:space="preserve">$47,169,000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t>((</w:t>
      </w:r>
      <w:r>
        <w:rPr>
          <w:strike/>
        </w:rPr>
        <w:t xml:space="preserve">$554,300,000</w:t>
      </w:r>
      <w:r>
        <w:t>))</w:t>
      </w:r>
    </w:p>
    <w:p>
      <w:pPr>
        <w:spacing w:before="0" w:after="0" w:line="408" w:lineRule="exact"/>
        <w:ind w:left="0" w:right="0" w:firstLine="0"/>
        <w:jc w:val="left"/>
        <w:tabs>
          <w:tab w:val="right" w:leader="none" w:pos="9936"/>
        </w:tabs>
      </w:pPr>
      <w:r>
        <w:tab/>
      </w:r>
      <w:r>
        <w:rPr>
          <w:u w:val="single"/>
        </w:rPr>
        <w:t xml:space="preserve">$534,250,000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$73,161,000</w:t>
      </w:r>
      <w:r>
        <w:t>))</w:t>
      </w:r>
      <w:r>
        <w:rPr/>
        <w:t xml:space="preserve"> </w:t>
      </w:r>
      <w:r>
        <w:rPr>
          <w:u w:val="single"/>
        </w:rPr>
        <w:t xml:space="preserve">$67,052,000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chapter 416, Laws of 2019.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$650,000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(5)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(6)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(7)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(8)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(9)(a) $250,000 of the motor vehicle account</w:t>
      </w:r>
      <w:r>
        <w:rPr>
          <w:rFonts w:ascii="Times New Roman" w:hAnsi="Times New Roman"/>
        </w:rPr>
        <w:t xml:space="preserve">—</w:t>
      </w:r>
      <w:r>
        <w:rPr/>
        <w:t xml:space="preserve">state appropriation is provided solely for the department, in consultation with the Washington state transportation center, to develop a plan for service on the triangle route with a goal of providing maximum sailings moving the most passengers to all stops in the least travel time, including waits between sailings, within budget and resource constraints.</w:t>
      </w:r>
    </w:p>
    <w:p>
      <w:pPr>
        <w:spacing w:before="0" w:after="0" w:line="408" w:lineRule="exact"/>
        <w:ind w:left="0" w:right="0" w:firstLine="576"/>
        <w:jc w:val="left"/>
      </w:pPr>
      <w:r>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t xml:space="preserve">(v) Recommendation on policies, procedures, or agency interpretations of statute that may be adopted to mitigate any delays or disruptions to scheduled sailings.</w:t>
      </w:r>
    </w:p>
    <w:p>
      <w:pPr>
        <w:spacing w:before="0" w:after="0" w:line="408" w:lineRule="exact"/>
        <w:ind w:left="0" w:right="0" w:firstLine="576"/>
        <w:jc w:val="left"/>
      </w:pPr>
      <w:r>
        <w:rPr/>
        <w:t xml:space="preserve">(10) $15,139,000 of the Puget Sound ferry operations account</w:t>
      </w:r>
      <w:r>
        <w:rPr>
          <w:rFonts w:ascii="Times New Roman" w:hAnsi="Times New Roman"/>
        </w:rPr>
        <w:t xml:space="preserve">—</w:t>
      </w:r>
      <w:r>
        <w:rPr/>
        <w:t xml:space="preserve">state appropriation is provided solely for training. Of the amount provided in this subsection:</w:t>
      </w:r>
    </w:p>
    <w:p>
      <w:pPr>
        <w:spacing w:before="0" w:after="0" w:line="408" w:lineRule="exact"/>
        <w:ind w:left="0" w:right="0" w:firstLine="576"/>
        <w:jc w:val="left"/>
      </w:pPr>
      <w:r>
        <w:rPr/>
        <w:t xml:space="preserve">(a) $2,500,000 is for training for new employees.</w:t>
      </w:r>
    </w:p>
    <w:p>
      <w:pPr>
        <w:spacing w:before="0" w:after="0" w:line="408" w:lineRule="exact"/>
        <w:ind w:left="0" w:right="0" w:firstLine="576"/>
        <w:jc w:val="left"/>
      </w:pPr>
      <w:r>
        <w:rPr/>
        <w:t xml:space="preserve">(b) $160,000 is for electronic chart display and information system training.</w:t>
      </w:r>
    </w:p>
    <w:p>
      <w:pPr>
        <w:spacing w:before="0" w:after="0" w:line="408" w:lineRule="exact"/>
        <w:ind w:left="0" w:right="0" w:firstLine="576"/>
        <w:jc w:val="left"/>
      </w:pPr>
      <w:r>
        <w:rPr/>
        <w:t xml:space="preserve">(c) $379,000 is for marine evacuation slide training.</w:t>
      </w:r>
    </w:p>
    <w:p>
      <w:pPr>
        <w:spacing w:before="0" w:after="0" w:line="408" w:lineRule="exact"/>
        <w:ind w:left="0" w:right="0" w:firstLine="576"/>
        <w:jc w:val="left"/>
      </w:pPr>
      <w:r>
        <w:rPr/>
        <w:t xml:space="preserve">(11) $1,600,000 of the Puget Sound ferry operations account</w:t>
      </w:r>
      <w:r>
        <w:rPr>
          <w:rFonts w:ascii="Times New Roman" w:hAnsi="Times New Roman"/>
        </w:rPr>
        <w:t xml:space="preserve">—</w:t>
      </w:r>
      <w:r>
        <w:rPr/>
        <w:t xml:space="preserve">state appropriation is provided solely for naval architecture staff support for the marine maintenance program.</w:t>
      </w:r>
    </w:p>
    <w:p>
      <w:pPr>
        <w:spacing w:before="0" w:after="0" w:line="408" w:lineRule="exact"/>
        <w:ind w:left="0" w:right="0" w:firstLine="576"/>
        <w:jc w:val="left"/>
      </w:pPr>
      <w:r>
        <w:rPr/>
        <w:t xml:space="preserve">(12) $336,000 of the Puget Sound ferry operations account</w:t>
      </w:r>
      <w:r>
        <w:rPr>
          <w:rFonts w:ascii="Times New Roman" w:hAnsi="Times New Roman"/>
        </w:rPr>
        <w:t xml:space="preserve">—</w:t>
      </w:r>
      <w:r>
        <w:rPr/>
        <w:t xml:space="preserve">state appropriation is provided solely for inspections of fall restraint systems.</w:t>
      </w:r>
    </w:p>
    <w:p>
      <w:pPr>
        <w:spacing w:before="0" w:after="0" w:line="408" w:lineRule="exact"/>
        <w:ind w:left="0" w:right="0" w:firstLine="576"/>
        <w:jc w:val="left"/>
      </w:pPr>
      <w:r>
        <w:rPr/>
        <w:t xml:space="preserve">(13) $4,361,000 of the Puget Sound ferry operations account</w:t>
      </w:r>
      <w:r>
        <w:rPr>
          <w:rFonts w:ascii="Times New Roman" w:hAnsi="Times New Roman"/>
        </w:rPr>
        <w:t xml:space="preserve">—</w:t>
      </w:r>
      <w:r>
        <w:rPr/>
        <w:t xml:space="preserve">state appropriation is provided solely for overtime expenses incurred by engine and deck crew members.</w:t>
      </w:r>
    </w:p>
    <w:p>
      <w:pPr>
        <w:spacing w:before="0" w:after="0" w:line="408" w:lineRule="exact"/>
        <w:ind w:left="0" w:right="0" w:firstLine="576"/>
        <w:jc w:val="left"/>
      </w:pPr>
      <w:r>
        <w:rPr/>
        <w:t xml:space="preserve">(14) $1,200,000 of the Puget Sound ferry operations account</w:t>
      </w:r>
      <w:r>
        <w:rPr>
          <w:rFonts w:ascii="Times New Roman" w:hAnsi="Times New Roman"/>
        </w:rPr>
        <w:t xml:space="preserve">—</w:t>
      </w:r>
      <w:r>
        <w:rPr/>
        <w:t xml:space="preserve">state appropriation is provided solely for familiarization for new assignments of engine crew and terminal staff.</w:t>
      </w:r>
    </w:p>
    <w:p>
      <w:pPr>
        <w:spacing w:before="0" w:after="0" w:line="408" w:lineRule="exact"/>
        <w:ind w:left="0" w:right="0" w:firstLine="576"/>
        <w:jc w:val="left"/>
      </w:pPr>
      <w:r>
        <w:rPr/>
        <w:t xml:space="preserve">(15) $100,000 of the Puget Sound ferry operations account</w:t>
      </w:r>
      <w:r>
        <w:rPr>
          <w:rFonts w:ascii="Times New Roman" w:hAnsi="Times New Roman"/>
        </w:rPr>
        <w:t xml:space="preserve">—</w:t>
      </w:r>
      <w:r>
        <w:rPr/>
        <w:t xml:space="preserve">state appropriation is provided solely to develop a plan for upgrading a second vessel to meet the international convention for the safety of life at sea standards. The plan must identify the option with the lowest impacts to sailing schedules.</w:t>
      </w:r>
    </w:p>
    <w:p>
      <w:pPr>
        <w:spacing w:before="0" w:after="0" w:line="408" w:lineRule="exact"/>
        <w:ind w:left="0" w:right="0" w:firstLine="576"/>
        <w:jc w:val="left"/>
      </w:pPr>
      <w:r>
        <w:rPr>
          <w:u w:val="single"/>
        </w:rPr>
        <w:t xml:space="preserve">(16) The department must request reimbursement from the federal transit administration for the maximum amount of ferry operating expenses eligible for reimbursement under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$70,244,000</w:t>
      </w:r>
      <w:r>
        <w:t>))</w:t>
      </w:r>
    </w:p>
    <w:p>
      <w:pPr>
        <w:spacing w:before="0" w:after="0" w:line="408" w:lineRule="exact"/>
        <w:ind w:left="0" w:right="0" w:firstLine="0"/>
        <w:jc w:val="left"/>
        <w:tabs>
          <w:tab w:val="right" w:leader="none" w:pos="9936"/>
        </w:tabs>
      </w:pPr>
      <w:r>
        <w:tab/>
      </w:r>
      <w:r>
        <w:rPr>
          <w:u w:val="single"/>
        </w:rPr>
        <w:t xml:space="preserve">$45,883,000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spacing w:before="0" w:after="0" w:line="408" w:lineRule="exact"/>
        <w:ind w:left="0" w:right="0" w:firstLine="0"/>
        <w:jc w:val="left"/>
        <w:tabs>
          <w:tab w:val="right" w:leader="dot" w:pos="9936"/>
        </w:tabs>
      </w:pPr>
      <w:pPr>
        <w:tabs>
          <w:tab w:val="right" w:leader="dot" w:pos="9360"/>
        </w:tabs>
      </w:pPr>
      <w:r>
        <w:t>((</w:t>
      </w:r>
      <w:r>
        <w:rPr>
          <w:strike/>
        </w:rPr>
        <w:t xml:space="preserve">Multimodal Transportation Account</w:t>
      </w:r>
      <w:r>
        <w:rPr>
          <w:rFonts w:ascii="Times New Roman" w:hAnsi="Times New Roman"/>
          <w:strike/>
        </w:rPr>
        <w:t xml:space="preserve">—</w:t>
      </w:r>
      <w:r>
        <w:rPr>
          <w:strike/>
        </w:rPr>
        <w:t xml:space="preserve">Federal</w:t>
      </w:r>
    </w:p>
    <w:p>
      <w:pPr>
        <w:spacing w:before="0" w:after="0" w:line="408" w:lineRule="exact"/>
        <w:ind w:left="0" w:right="0" w:firstLine="576"/>
        <w:jc w:val="left"/>
        <w:tabs>
          <w:tab w:val="right" w:leader="dot" w:pos="9936"/>
        </w:tabs>
      </w:pPr>
      <w:r>
        <w:rPr>
          <w:strike/>
        </w:rPr>
        <w:t xml:space="preserve">Appropriation </w:t>
      </w:r>
      <w:r>
        <w:tab/>
      </w:r>
      <w:r>
        <w:rPr>
          <w:strike/>
        </w:rPr>
        <w:t xml:space="preserve">$500,000</w:t>
      </w:r>
      <w:r>
        <w:t>))</w:t>
      </w:r>
    </w:p>
    <w:p>
      <w:pPr>
        <w:tabs>
          <w:tab w:val="right" w:leader="dot" w:pos="9936"/>
        </w:tabs>
        <w:ind w:left="0" w:right="0" w:firstLine="1440"/>
      </w:pPr>
      <w:r>
        <w:rPr/>
        <w:t xml:space="preserve">TOTAL APPROPRIATION</w:t>
      </w:r>
      <w:r>
        <w:tab/>
      </w:r>
      <w:r>
        <w:t>((</w:t>
      </w:r>
      <w:r>
        <w:rPr>
          <w:strike/>
        </w:rPr>
        <w:t xml:space="preserve">$71,461,000</w:t>
      </w:r>
      <w:r>
        <w:t>))</w:t>
      </w:r>
    </w:p>
    <w:p>
      <w:pPr>
        <w:tabs>
          <w:tab w:val="right" w:leader="none" w:pos="9936"/>
        </w:tabs>
        <w:ind w:left="0" w:right="0" w:firstLine="1440"/>
      </w:pPr>
      <w:r>
        <w:tab/>
      </w:r>
      <w:r>
        <w:rPr>
          <w:u w:val="single"/>
        </w:rPr>
        <w:t xml:space="preserve">$46,600,000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 in the context of the roles of relevant jurisdictions, including federal, state, provincial, and local governments;</w:t>
      </w:r>
    </w:p>
    <w:p>
      <w:pPr>
        <w:spacing w:before="0" w:after="0" w:line="408" w:lineRule="exact"/>
        <w:ind w:left="0" w:right="0" w:firstLine="576"/>
        <w:jc w:val="left"/>
      </w:pPr>
      <w:r>
        <w:rPr/>
        <w:t xml:space="preserve">(ii) Development of a long-term funding and financing strategy for project initiation, development, construction, and program administration of the high-speed corridor, building on the funding and financing chapter of the 2019 business case analysis and aligned with the recommendations of (b)(i) of this subsection; and</w:t>
      </w:r>
    </w:p>
    <w:p>
      <w:pPr>
        <w:spacing w:before="0" w:after="0" w:line="408" w:lineRule="exact"/>
        <w:ind w:left="0" w:right="0" w:firstLine="576"/>
        <w:jc w:val="left"/>
      </w:pPr>
      <w:r>
        <w:rPr/>
        <w:t xml:space="preserve">(iii) Development of recommendations for a department-led ultra-high speed corridor engagement plan for policy leadership from elected officials.</w:t>
      </w:r>
    </w:p>
    <w:p>
      <w:pPr>
        <w:spacing w:before="0" w:after="0" w:line="408" w:lineRule="exact"/>
        <w:ind w:left="0" w:right="0" w:firstLine="576"/>
        <w:jc w:val="left"/>
      </w:pPr>
      <w:r>
        <w:rPr/>
        <w:t xml:space="preserve">(c)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rPr/>
        <w:t xml:space="preserve">(d)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rPr/>
        <w:t xml:space="preserve">(e) By December 1, 2020, the department shall provide to the governor and the transportation committees of the legislature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$12,187,000</w:t>
      </w:r>
      <w:r>
        <w:t>))</w:t>
      </w:r>
    </w:p>
    <w:p>
      <w:pPr>
        <w:spacing w:before="0" w:after="0" w:line="408" w:lineRule="exact"/>
        <w:ind w:left="0" w:right="0" w:firstLine="0"/>
        <w:jc w:val="left"/>
        <w:tabs>
          <w:tab w:val="right" w:leader="none" w:pos="9936"/>
        </w:tabs>
      </w:pPr>
      <w:r>
        <w:tab/>
      </w:r>
      <w:r>
        <w:rPr>
          <w:u w:val="single"/>
        </w:rPr>
        <w:t xml:space="preserve">$11,854,000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t>((</w:t>
      </w:r>
      <w:r>
        <w:rPr>
          <w:strike/>
        </w:rPr>
        <w:t xml:space="preserve">$15,554,000</w:t>
      </w:r>
      <w:r>
        <w:t>))</w:t>
      </w:r>
    </w:p>
    <w:p>
      <w:pPr>
        <w:tabs>
          <w:tab w:val="right" w:leader="none" w:pos="9936"/>
        </w:tabs>
        <w:ind w:left="0" w:right="0" w:firstLine="1440"/>
      </w:pPr>
      <w:r>
        <w:tab/>
      </w:r>
      <w:r>
        <w:rPr>
          <w:u w:val="single"/>
        </w:rPr>
        <w:t xml:space="preserve">$15,221,000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0" w:after="0" w:line="408" w:lineRule="exact"/>
        <w:ind w:left="0" w:right="0" w:firstLine="576"/>
        <w:jc w:val="left"/>
      </w:pPr>
      <w:r>
        <w:rPr/>
        <w:t xml:space="preserve">(3)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(b) of this subsection may receive more than sixty thousand dollars in total grants.</w:t>
      </w:r>
    </w:p>
    <w:p>
      <w:pPr>
        <w:spacing w:before="0" w:after="0" w:line="408" w:lineRule="exact"/>
        <w:ind w:left="0" w:right="0" w:firstLine="576"/>
        <w:jc w:val="left"/>
      </w:pPr>
      <w:r>
        <w:rPr>
          <w:u w:val="single"/>
        </w:rPr>
        <w:t xml:space="preserve">(4) $280,000 of the motor vehicle account</w:t>
      </w:r>
      <w:r>
        <w:rPr>
          <w:rFonts w:ascii="Times New Roman" w:hAnsi="Times New Roman"/>
          <w:u w:val="single"/>
        </w:rPr>
        <w:t xml:space="preserve">—</w:t>
      </w:r>
      <w:r>
        <w:rPr>
          <w:u w:val="single"/>
        </w:rPr>
        <w:t xml:space="preserve">state appropriation is provided solely for Wahkiakum county for operation of the ferry between Puget Island and Westport, Oregon. These funds are provided outside the existing continuing agreement described in RCW 47.56.720, are not appropriated for that purpose, and therefore do not constitute payments under the agreement.</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2020 c 219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$23,015,000</w:t>
      </w:r>
      <w:r>
        <w:t>))</w:t>
      </w:r>
    </w:p>
    <w:p>
      <w:pPr>
        <w:spacing w:before="0" w:after="0" w:line="408" w:lineRule="exact"/>
        <w:ind w:left="0" w:right="0" w:firstLine="0"/>
        <w:jc w:val="left"/>
        <w:tabs>
          <w:tab w:val="right" w:leader="none" w:pos="9936"/>
        </w:tabs>
      </w:pPr>
      <w:r>
        <w:tab/>
      </w:r>
      <w:r>
        <w:rPr>
          <w:u w:val="single"/>
        </w:rPr>
        <w:t xml:space="preserve">$17,344,000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$4,907,000</w:t>
      </w:r>
      <w:r>
        <w:t>))</w:t>
      </w:r>
    </w:p>
    <w:p>
      <w:pPr>
        <w:spacing w:before="0" w:after="0" w:line="408" w:lineRule="exact"/>
        <w:ind w:left="0" w:right="0" w:firstLine="0"/>
        <w:jc w:val="left"/>
        <w:tabs>
          <w:tab w:val="right" w:leader="none" w:pos="9936"/>
        </w:tabs>
      </w:pPr>
      <w:r>
        <w:tab/>
      </w:r>
      <w:r>
        <w:rPr>
          <w:u w:val="single"/>
        </w:rPr>
        <w:t xml:space="preserve">$3,165,000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$4,992,000</w:t>
      </w:r>
      <w:r>
        <w:t>))</w:t>
      </w:r>
    </w:p>
    <w:p>
      <w:pPr>
        <w:spacing w:before="0" w:after="0" w:line="408" w:lineRule="exact"/>
        <w:ind w:left="0" w:right="0" w:firstLine="0"/>
        <w:jc w:val="left"/>
        <w:tabs>
          <w:tab w:val="right" w:leader="none" w:pos="9936"/>
        </w:tabs>
      </w:pPr>
      <w:r>
        <w:tab/>
      </w:r>
      <w:r>
        <w:rPr>
          <w:u w:val="single"/>
        </w:rPr>
        <w:t xml:space="preserve">$4,454,000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$1,250,000</w:t>
      </w:r>
    </w:p>
    <w:p>
      <w:pPr>
        <w:tabs>
          <w:tab w:val="right" w:leader="dot" w:pos="9936"/>
        </w:tabs>
        <w:ind w:left="0" w:right="0" w:firstLine="1440"/>
      </w:pPr>
      <w:r>
        <w:rPr/>
        <w:t xml:space="preserve">TOTAL APPROPRIATION</w:t>
      </w:r>
      <w:r>
        <w:tab/>
      </w:r>
      <w:r>
        <w:t>((</w:t>
      </w:r>
      <w:r>
        <w:rPr>
          <w:strike/>
        </w:rPr>
        <w:t xml:space="preserve">$36,144,000</w:t>
      </w:r>
      <w:r>
        <w:t>))</w:t>
      </w:r>
    </w:p>
    <w:p>
      <w:pPr>
        <w:tabs>
          <w:tab w:val="right" w:leader="none" w:pos="9936"/>
        </w:tabs>
        <w:ind w:left="0" w:right="0" w:firstLine="1440"/>
      </w:pPr>
      <w:r>
        <w:tab/>
      </w:r>
      <w:r>
        <w:rPr>
          <w:u w:val="single"/>
        </w:rPr>
        <w:t xml:space="preserve">$28,193,000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2020-3 as developed March 11, 2020, Conference FMSIB Project List</w:t>
      </w:r>
      <w:r>
        <w:t>))</w:t>
      </w:r>
      <w:r>
        <w:rPr/>
        <w:t xml:space="preserve"> </w:t>
      </w:r>
      <w:r>
        <w:rPr>
          <w:u w:val="single"/>
        </w:rPr>
        <w:t xml:space="preserve">2021-2 ALL PROJECTS as developed April 23, 2021, Freight Mobility Strategic Investment Board (FMSIB)</w:t>
      </w:r>
      <w:r>
        <w:rPr/>
        <w:t xml:space="preserve">.</w:t>
      </w:r>
    </w:p>
    <w:p>
      <w:pPr>
        <w:spacing w:before="0" w:after="0" w:line="408" w:lineRule="exact"/>
        <w:ind w:left="0" w:right="0" w:firstLine="576"/>
        <w:jc w:val="left"/>
      </w:pPr>
      <w:r>
        <w:rPr/>
        <w:t xml:space="preserve">(2) Until directed by the legislature, the board may not initiate a new call for projects. By January 1, 2020, the board must report to the legislature on alternative proposals to revise its project award and obligation process, which result in lower reappropriations.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$62,884,000</w:t>
      </w:r>
      <w:r>
        <w:t>))</w:t>
      </w:r>
    </w:p>
    <w:p>
      <w:pPr>
        <w:spacing w:before="0" w:after="0" w:line="408" w:lineRule="exact"/>
        <w:ind w:left="0" w:right="0" w:firstLine="0"/>
        <w:jc w:val="left"/>
        <w:tabs>
          <w:tab w:val="right" w:leader="none" w:pos="9936"/>
        </w:tabs>
      </w:pPr>
      <w:r>
        <w:tab/>
      </w:r>
      <w:r>
        <w:rPr>
          <w:u w:val="single"/>
        </w:rPr>
        <w:t xml:space="preserve">$51,184,000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t>((</w:t>
      </w:r>
      <w:r>
        <w:rPr>
          <w:strike/>
        </w:rPr>
        <w:t xml:space="preserve">$103,930,000</w:t>
      </w:r>
      <w:r>
        <w:t>))</w:t>
      </w:r>
    </w:p>
    <w:p>
      <w:pPr>
        <w:tabs>
          <w:tab w:val="right" w:leader="none" w:pos="9936"/>
        </w:tabs>
        <w:ind w:left="0" w:right="0" w:firstLine="1440"/>
      </w:pPr>
      <w:r>
        <w:tab/>
      </w:r>
      <w:r>
        <w:rPr>
          <w:u w:val="single"/>
        </w:rPr>
        <w:t xml:space="preserve">$92,230,000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$51,187,000</w:t>
      </w:r>
      <w:r>
        <w:t>))</w:t>
      </w:r>
    </w:p>
    <w:p>
      <w:pPr>
        <w:spacing w:before="0" w:after="0" w:line="408" w:lineRule="exact"/>
        <w:ind w:left="0" w:right="0" w:firstLine="0"/>
        <w:jc w:val="left"/>
        <w:tabs>
          <w:tab w:val="right" w:leader="none" w:pos="9936"/>
        </w:tabs>
      </w:pPr>
      <w:r>
        <w:tab/>
      </w:r>
      <w:r>
        <w:rPr>
          <w:u w:val="single"/>
        </w:rPr>
        <w:t xml:space="preserve">$49,717,000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$51,523,000</w:t>
      </w:r>
      <w:r>
        <w:t>))</w:t>
      </w:r>
    </w:p>
    <w:p>
      <w:pPr>
        <w:spacing w:before="0" w:after="0" w:line="408" w:lineRule="exact"/>
        <w:ind w:left="0" w:right="0" w:firstLine="0"/>
        <w:jc w:val="left"/>
        <w:tabs>
          <w:tab w:val="right" w:leader="none" w:pos="9936"/>
        </w:tabs>
      </w:pPr>
      <w:r>
        <w:tab/>
      </w:r>
      <w:r>
        <w:rPr>
          <w:u w:val="single"/>
        </w:rPr>
        <w:t xml:space="preserve">$50,746,000</w:t>
      </w:r>
    </w:p>
    <w:p>
      <w:pPr>
        <w:tabs>
          <w:tab w:val="right" w:leader="dot" w:pos="9936"/>
        </w:tabs>
        <w:ind w:left="0" w:right="0" w:firstLine="1440"/>
      </w:pPr>
      <w:r>
        <w:rPr/>
        <w:t xml:space="preserve">TOTAL APPROPRIATION</w:t>
      </w:r>
      <w:r>
        <w:tab/>
      </w:r>
      <w:r>
        <w:t>((</w:t>
      </w:r>
      <w:r>
        <w:rPr>
          <w:strike/>
        </w:rPr>
        <w:t xml:space="preserve">$102,710,000</w:t>
      </w:r>
      <w:r>
        <w:t>))</w:t>
      </w:r>
    </w:p>
    <w:p>
      <w:pPr>
        <w:tabs>
          <w:tab w:val="right" w:leader="none" w:pos="9936"/>
        </w:tabs>
        <w:ind w:left="0" w:right="0" w:firstLine="1440"/>
      </w:pPr>
      <w:r>
        <w:tab/>
      </w:r>
      <w:r>
        <w:rPr>
          <w:u w:val="single"/>
        </w:rPr>
        <w:t xml:space="preserve">$100,463,000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$51,523,000</w:t>
      </w:r>
      <w:r>
        <w:t>))</w:t>
      </w:r>
      <w:r>
        <w:rPr/>
        <w:t xml:space="preserve"> </w:t>
      </w:r>
      <w:r>
        <w:rPr>
          <w:u w:val="single"/>
        </w:rPr>
        <w:t xml:space="preserve">$50,746,000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$43,297,000</w:t>
      </w:r>
      <w:r>
        <w:t>))</w:t>
      </w:r>
      <w:r>
        <w:rPr/>
        <w:t xml:space="preserve"> </w:t>
      </w:r>
      <w:r>
        <w:rPr>
          <w:u w:val="single"/>
        </w:rPr>
        <w:t xml:space="preserve">$41,827,000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w:t>
      </w:r>
      <w:r>
        <w:t>((</w:t>
      </w:r>
      <w:r>
        <w:rPr>
          <w:strike/>
        </w:rPr>
        <w:t xml:space="preserve">$46,500,000</w:t>
      </w:r>
      <w:r>
        <w:t>))</w:t>
      </w:r>
      <w:r>
        <w:rPr/>
        <w:t xml:space="preserve"> </w:t>
      </w:r>
      <w:r>
        <w:rPr>
          <w:u w:val="single"/>
        </w:rPr>
        <w:t xml:space="preserve">$45,032,000</w:t>
      </w:r>
      <w:r>
        <w:rPr/>
        <w:t xml:space="preserve">.</w:t>
      </w:r>
    </w:p>
    <w:p>
      <w:pPr>
        <w:spacing w:before="0" w:after="0" w:line="408" w:lineRule="exact"/>
        <w:ind w:left="0" w:right="0" w:firstLine="576"/>
        <w:jc w:val="left"/>
      </w:pPr>
      <w:r>
        <w:rPr/>
        <w:t xml:space="preserve">(3) $1,565,000 from the motor vehicle account</w:t>
      </w:r>
      <w:r>
        <w:rPr>
          <w:rFonts w:ascii="Times New Roman" w:hAnsi="Times New Roman"/>
        </w:rPr>
        <w:t xml:space="preserve">—</w:t>
      </w:r>
      <w:r>
        <w:rPr/>
        <w:t xml:space="preserve">state appropriation is provided solely for furniture for the renovated Northwest Region Headquarters at Dayton Avenue. The department must efficiently furnish the renovated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$385,619,000</w:t>
      </w:r>
      <w:r>
        <w:t>))</w:t>
      </w:r>
    </w:p>
    <w:p>
      <w:pPr>
        <w:spacing w:before="0" w:after="0" w:line="408" w:lineRule="exact"/>
        <w:ind w:left="0" w:right="0" w:firstLine="0"/>
        <w:jc w:val="left"/>
        <w:tabs>
          <w:tab w:val="right" w:leader="none" w:pos="9936"/>
        </w:tabs>
      </w:pPr>
      <w:r>
        <w:tab/>
      </w:r>
      <w:r>
        <w:rPr>
          <w:u w:val="single"/>
        </w:rPr>
        <w:t xml:space="preserve">$395,679,000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$102,543,000</w:t>
      </w:r>
      <w:r>
        <w:t>))</w:t>
      </w:r>
    </w:p>
    <w:p>
      <w:pPr>
        <w:spacing w:before="0" w:after="0" w:line="408" w:lineRule="exact"/>
        <w:ind w:left="0" w:right="0" w:firstLine="0"/>
        <w:jc w:val="left"/>
        <w:tabs>
          <w:tab w:val="right" w:leader="none" w:pos="9936"/>
        </w:tabs>
      </w:pPr>
      <w:r>
        <w:tab/>
      </w:r>
      <w:r>
        <w:rPr>
          <w:u w:val="single"/>
        </w:rPr>
        <w:t xml:space="preserve">$60,911,000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$151,857,000</w:t>
      </w:r>
      <w:r>
        <w:t>))</w:t>
      </w:r>
    </w:p>
    <w:p>
      <w:pPr>
        <w:spacing w:before="0" w:after="0" w:line="408" w:lineRule="exact"/>
        <w:ind w:left="0" w:right="0" w:firstLine="0"/>
        <w:jc w:val="left"/>
        <w:tabs>
          <w:tab w:val="right" w:leader="none" w:pos="9936"/>
        </w:tabs>
      </w:pPr>
      <w:r>
        <w:tab/>
      </w:r>
      <w:r>
        <w:rPr>
          <w:u w:val="single"/>
        </w:rPr>
        <w:t xml:space="preserve">$156,148,000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$70,404,000</w:t>
      </w:r>
      <w:r>
        <w:t>))</w:t>
      </w:r>
    </w:p>
    <w:p>
      <w:pPr>
        <w:spacing w:before="0" w:after="0" w:line="408" w:lineRule="exact"/>
        <w:ind w:left="0" w:right="0" w:firstLine="0"/>
        <w:jc w:val="left"/>
        <w:tabs>
          <w:tab w:val="right" w:leader="none" w:pos="9936"/>
        </w:tabs>
      </w:pPr>
      <w:r>
        <w:tab/>
      </w:r>
      <w:r>
        <w:rPr>
          <w:u w:val="single"/>
        </w:rPr>
        <w:t xml:space="preserve">$76,284,000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$2,355,205,000</w:t>
      </w:r>
      <w:r>
        <w:t>))</w:t>
      </w:r>
    </w:p>
    <w:p>
      <w:pPr>
        <w:spacing w:before="0" w:after="0" w:line="408" w:lineRule="exact"/>
        <w:ind w:left="0" w:right="0" w:firstLine="0"/>
        <w:jc w:val="left"/>
        <w:tabs>
          <w:tab w:val="right" w:leader="none" w:pos="9936"/>
        </w:tabs>
      </w:pPr>
      <w:r>
        <w:tab/>
      </w:r>
      <w:r>
        <w:rPr>
          <w:u w:val="single"/>
        </w:rPr>
        <w:t xml:space="preserve">$1,630,805,000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$36,134,000</w:t>
      </w:r>
      <w:r>
        <w:t>))</w:t>
      </w:r>
    </w:p>
    <w:p>
      <w:pPr>
        <w:spacing w:before="0" w:after="0" w:line="408" w:lineRule="exact"/>
        <w:ind w:left="0" w:right="0" w:firstLine="0"/>
        <w:jc w:val="left"/>
        <w:tabs>
          <w:tab w:val="right" w:leader="none" w:pos="9936"/>
        </w:tabs>
      </w:pPr>
      <w:r>
        <w:tab/>
      </w:r>
      <w:r>
        <w:rPr>
          <w:u w:val="single"/>
        </w:rPr>
        <w:t xml:space="preserve">$19,123,000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$3,853,000</w:t>
      </w:r>
      <w:r>
        <w:t>))</w:t>
      </w:r>
    </w:p>
    <w:p>
      <w:pPr>
        <w:spacing w:before="0" w:after="0" w:line="408" w:lineRule="exact"/>
        <w:ind w:left="0" w:right="0" w:firstLine="0"/>
        <w:jc w:val="left"/>
        <w:tabs>
          <w:tab w:val="right" w:leader="none" w:pos="9936"/>
        </w:tabs>
      </w:pPr>
      <w:r>
        <w:tab/>
      </w:r>
      <w:r>
        <w:rPr>
          <w:u w:val="single"/>
        </w:rPr>
        <w:t xml:space="preserve">$3,522,000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$10,429,000</w:t>
      </w:r>
      <w:r>
        <w:t>))</w:t>
      </w:r>
    </w:p>
    <w:p>
      <w:pPr>
        <w:spacing w:before="0" w:after="0" w:line="408" w:lineRule="exact"/>
        <w:ind w:left="0" w:right="0" w:firstLine="0"/>
        <w:jc w:val="left"/>
        <w:tabs>
          <w:tab w:val="right" w:leader="none" w:pos="9936"/>
        </w:tabs>
      </w:pPr>
      <w:r>
        <w:tab/>
      </w:r>
      <w:r>
        <w:rPr>
          <w:u w:val="single"/>
        </w:rPr>
        <w:t xml:space="preserve">$9,403,000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$90,027,000</w:t>
      </w:r>
      <w:r>
        <w:t>))</w:t>
      </w:r>
    </w:p>
    <w:p>
      <w:pPr>
        <w:spacing w:before="0" w:after="0" w:line="408" w:lineRule="exact"/>
        <w:ind w:left="0" w:right="0" w:firstLine="0"/>
        <w:jc w:val="left"/>
        <w:tabs>
          <w:tab w:val="right" w:leader="none" w:pos="9936"/>
        </w:tabs>
      </w:pPr>
      <w:r>
        <w:tab/>
      </w:r>
      <w:r>
        <w:rPr>
          <w:u w:val="single"/>
        </w:rPr>
        <w:t xml:space="preserve">$33,742,000</w:t>
      </w:r>
    </w:p>
    <w:p>
      <w:pPr>
        <w:tabs>
          <w:tab w:val="right" w:leader="dot" w:pos="9936"/>
        </w:tabs>
        <w:ind w:left="0" w:right="0" w:firstLine="1440"/>
      </w:pPr>
      <w:r>
        <w:rPr/>
        <w:t xml:space="preserve">TOTAL APPROPRIATION</w:t>
      </w:r>
      <w:r>
        <w:tab/>
      </w:r>
      <w:r>
        <w:t>((</w:t>
      </w:r>
      <w:r>
        <w:rPr>
          <w:strike/>
        </w:rPr>
        <w:t xml:space="preserve">$3,284,027,000</w:t>
      </w:r>
      <w:r>
        <w:t>))</w:t>
      </w:r>
    </w:p>
    <w:p>
      <w:pPr>
        <w:tabs>
          <w:tab w:val="right" w:leader="none" w:pos="9936"/>
        </w:tabs>
        <w:ind w:left="0" w:right="0" w:firstLine="1440"/>
      </w:pPr>
      <w:r>
        <w:tab/>
      </w:r>
      <w:r>
        <w:rPr>
          <w:u w:val="single"/>
        </w:rPr>
        <w:t xml:space="preserve">$2,463,573,000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2020</w:t>
      </w:r>
      <w:r>
        <w:t>))</w:t>
      </w:r>
      <w:r>
        <w:rPr/>
        <w:t xml:space="preserve"> </w:t>
      </w:r>
      <w:r>
        <w:rPr>
          <w:u w:val="single"/>
        </w:rPr>
        <w:t xml:space="preserve">2021</w:t>
      </w:r>
      <w:r>
        <w:rPr/>
        <w:t xml:space="preserve">-1 as developed </w:t>
      </w:r>
      <w:r>
        <w:t>((</w:t>
      </w:r>
      <w:r>
        <w:rPr>
          <w:strike/>
        </w:rPr>
        <w:t xml:space="preserve">March 11, 2020</w:t>
      </w:r>
      <w:r>
        <w:t>))</w:t>
      </w:r>
      <w:r>
        <w:rPr/>
        <w:t xml:space="preserve"> </w:t>
      </w:r>
      <w:r>
        <w:rPr>
          <w:u w:val="single"/>
        </w:rPr>
        <w:t xml:space="preserve">April 23, 2021</w:t>
      </w:r>
      <w:r>
        <w:rPr/>
        <w:t xml:space="preserve">, Program - Highway Improvements Program (I).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601 of this act, chapter . . ., Laws of 2021 (this act)</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Program - Highway Improvements Program (I). Any federal funds gained through efficiencies, adjustments to the federal funds forecast, </w:t>
      </w:r>
      <w:r>
        <w:t>((</w:t>
      </w:r>
      <w:r>
        <w:rPr>
          <w:strike/>
        </w:rPr>
        <w:t xml:space="preserve">additional congressional action not related to a specific project or purpose,</w:t>
      </w:r>
      <w:r>
        <w:t>))</w:t>
      </w:r>
      <w:r>
        <w:rPr/>
        <w:t xml:space="preserv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$1,835,325,000</w:t>
      </w:r>
      <w:r>
        <w:t>))</w:t>
      </w:r>
      <w:r>
        <w:rPr/>
        <w:t xml:space="preserve"> </w:t>
      </w:r>
      <w:r>
        <w:rPr>
          <w:u w:val="single"/>
        </w:rPr>
        <w:t xml:space="preserve">$1,085,325,000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$24,910,000</w:t>
      </w:r>
      <w:r>
        <w:t>))</w:t>
      </w:r>
      <w:r>
        <w:rPr/>
        <w:t xml:space="preserve"> </w:t>
      </w:r>
      <w:r>
        <w:rPr>
          <w:u w:val="single"/>
        </w:rPr>
        <w:t xml:space="preserve">$19,123,000</w:t>
      </w:r>
      <w:r>
        <w:rPr/>
        <w:t xml:space="preserve">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$162,658,000</w:t>
      </w:r>
      <w:r>
        <w:t>))</w:t>
      </w:r>
      <w:r>
        <w:rPr/>
        <w:t xml:space="preserve"> </w:t>
      </w:r>
      <w:r>
        <w:rPr>
          <w:u w:val="single"/>
        </w:rPr>
        <w:t xml:space="preserve">$176,140,000</w:t>
      </w:r>
      <w:r>
        <w:rPr/>
        <w:t xml:space="preserve"> in proceeds from the sale of bonds authorized in RCW 47.10.873.</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$77,956,000 in proceeds from the sale of bonds authorized in RCW 47.10.873.</w:t>
      </w:r>
    </w:p>
    <w:p>
      <w:pPr>
        <w:spacing w:before="0" w:after="0" w:line="408" w:lineRule="exact"/>
        <w:ind w:left="0" w:right="0" w:firstLine="576"/>
        <w:jc w:val="left"/>
      </w:pPr>
      <w:r>
        <w:rPr/>
        <w:t xml:space="preserve">(8) </w:t>
      </w:r>
      <w:r>
        <w:t>((</w:t>
      </w:r>
      <w:r>
        <w:rPr>
          <w:strike/>
        </w:rPr>
        <w:t xml:space="preserve">$168,757,000</w:t>
      </w:r>
      <w:r>
        <w:t>))</w:t>
      </w:r>
      <w:r>
        <w:rPr/>
        <w:t xml:space="preserve"> </w:t>
      </w:r>
      <w:r>
        <w:rPr>
          <w:u w:val="single"/>
        </w:rPr>
        <w:t xml:space="preserve">$162,005,000</w:t>
      </w:r>
      <w:r>
        <w:rPr/>
        <w:t xml:space="preserve"> of the transportation partnership account</w:t>
      </w:r>
      <w:r>
        <w:rPr>
          <w:rFonts w:ascii="Times New Roman" w:hAnsi="Times New Roman"/>
        </w:rPr>
        <w:t xml:space="preserve">—</w:t>
      </w:r>
      <w:r>
        <w:rPr/>
        <w:t xml:space="preserve">state appropriation, </w:t>
      </w:r>
      <w:r>
        <w:t>((</w:t>
      </w:r>
      <w:r>
        <w:rPr>
          <w:strike/>
        </w:rPr>
        <w:t xml:space="preserve">$19,790,000</w:t>
      </w:r>
      <w:r>
        <w:t>))</w:t>
      </w:r>
      <w:r>
        <w:rPr/>
        <w:t xml:space="preserve"> </w:t>
      </w:r>
      <w:r>
        <w:rPr>
          <w:u w:val="single"/>
        </w:rPr>
        <w:t xml:space="preserve">$17,898,000</w:t>
      </w:r>
      <w:r>
        <w:rPr/>
        <w:t xml:space="preserve"> of the motor vehicle account</w:t>
      </w:r>
      <w:r>
        <w:rPr>
          <w:rFonts w:ascii="Times New Roman" w:hAnsi="Times New Roman"/>
        </w:rPr>
        <w:t xml:space="preserve">—</w:t>
      </w:r>
      <w:r>
        <w:rPr/>
        <w:t xml:space="preserve">private/local appropriation, $3,384,000 of the transportation 2003 account (nickel account)</w:t>
      </w:r>
      <w:r>
        <w:rPr>
          <w:rFonts w:ascii="Times New Roman" w:hAnsi="Times New Roman"/>
        </w:rPr>
        <w:t xml:space="preserve">—</w:t>
      </w:r>
      <w:r>
        <w:rPr/>
        <w:t xml:space="preserve">state appropriation, $77,956,000 of the Alaskan Way viaduct replacement project account</w:t>
      </w:r>
      <w:r>
        <w:rPr>
          <w:rFonts w:ascii="Times New Roman" w:hAnsi="Times New Roman"/>
        </w:rPr>
        <w:t xml:space="preserve">—</w:t>
      </w:r>
      <w:r>
        <w:rPr/>
        <w:t xml:space="preserve">state appropriation, and </w:t>
      </w:r>
      <w:r>
        <w:t>((</w:t>
      </w:r>
      <w:r>
        <w:rPr>
          <w:strike/>
        </w:rPr>
        <w:t xml:space="preserve">$1,838,000</w:t>
      </w:r>
      <w:r>
        <w:t>))</w:t>
      </w:r>
      <w:r>
        <w:rPr/>
        <w:t xml:space="preserve"> </w:t>
      </w:r>
      <w:r>
        <w:rPr>
          <w:u w:val="single"/>
        </w:rPr>
        <w:t xml:space="preserve">$854,000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the $25,000,000 increase in funding provided in the 2021-2023 fiscal biennium be covered by any legal damages paid to the state as a result of a lawsuit related to contractual provisions for construction and delivery of the Alaskan Way viaduct replacement project. The legislature intends that the $25,000,000 of the transportation partnership account</w:t>
      </w:r>
      <w:r>
        <w:rPr>
          <w:rFonts w:ascii="Times New Roman" w:hAnsi="Times New Roman"/>
        </w:rPr>
        <w:t xml:space="preserve">—</w:t>
      </w:r>
      <w:r>
        <w:rPr/>
        <w:t xml:space="preserve">state funds be repaid when those damages are recovered.</w:t>
      </w:r>
    </w:p>
    <w:p>
      <w:pPr>
        <w:spacing w:before="0" w:after="0" w:line="408" w:lineRule="exact"/>
        <w:ind w:left="0" w:right="0" w:firstLine="576"/>
        <w:jc w:val="left"/>
      </w:pPr>
      <w:r>
        <w:rPr/>
        <w:t xml:space="preserve">(9) </w:t>
      </w:r>
      <w:r>
        <w:t>((</w:t>
      </w:r>
      <w:r>
        <w:rPr>
          <w:strike/>
        </w:rPr>
        <w:t xml:space="preserve">$3,000,000</w:t>
      </w:r>
      <w:r>
        <w:t>))</w:t>
      </w:r>
      <w:r>
        <w:rPr/>
        <w:t xml:space="preserve"> </w:t>
      </w:r>
      <w:r>
        <w:rPr>
          <w:u w:val="single"/>
        </w:rPr>
        <w:t xml:space="preserve">$2,667,000</w:t>
      </w:r>
      <w:r>
        <w:rPr/>
        <w:t xml:space="preserve">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(10) </w:t>
      </w:r>
      <w:r>
        <w:t>((</w:t>
      </w:r>
      <w:r>
        <w:rPr>
          <w:strike/>
        </w:rPr>
        <w:t xml:space="preserve">$168,655,000</w:t>
      </w:r>
      <w:r>
        <w:t>))</w:t>
      </w:r>
      <w:r>
        <w:rPr/>
        <w:t xml:space="preserve"> </w:t>
      </w:r>
      <w:r>
        <w:rPr>
          <w:u w:val="single"/>
        </w:rPr>
        <w:t xml:space="preserve">$148,097,000</w:t>
      </w:r>
      <w:r>
        <w:rPr/>
        <w:t xml:space="preserve"> of the connecting Washington account</w:t>
      </w:r>
      <w:r>
        <w:rPr>
          <w:rFonts w:ascii="Times New Roman" w:hAnsi="Times New Roman"/>
        </w:rPr>
        <w:t xml:space="preserve">—</w:t>
      </w:r>
      <w:r>
        <w:rPr/>
        <w:t xml:space="preserve">state appropriation, $1,052,000 of the special category C account</w:t>
      </w:r>
      <w:r>
        <w:rPr>
          <w:rFonts w:ascii="Times New Roman" w:hAnsi="Times New Roman"/>
        </w:rPr>
        <w:t xml:space="preserve">—</w:t>
      </w:r>
      <w:r>
        <w:rPr/>
        <w:t xml:space="preserve">state appropriation, and </w:t>
      </w:r>
      <w:r>
        <w:t>((</w:t>
      </w:r>
      <w:r>
        <w:rPr>
          <w:strike/>
        </w:rPr>
        <w:t xml:space="preserve">$738,000</w:t>
      </w:r>
      <w:r>
        <w:t>))</w:t>
      </w:r>
      <w:r>
        <w:rPr/>
        <w:t xml:space="preserve"> </w:t>
      </w:r>
      <w:r>
        <w:rPr>
          <w:u w:val="single"/>
        </w:rPr>
        <w:t xml:space="preserve">$1,338,000</w:t>
      </w:r>
      <w:r>
        <w:rPr/>
        <w:t xml:space="preserve"> of the motor vehicle account</w:t>
      </w:r>
      <w:r>
        <w:rPr>
          <w:rFonts w:ascii="Times New Roman" w:hAnsi="Times New Roman"/>
        </w:rPr>
        <w:t xml:space="preserve">—</w:t>
      </w:r>
      <w:r>
        <w:rPr/>
        <w:t xml:space="preserve">private/local appropriation are provided solely for the US 395 North Spokane Corridor project (M00800R).</w:t>
      </w:r>
    </w:p>
    <w:p>
      <w:pPr>
        <w:spacing w:before="0" w:after="0" w:line="408" w:lineRule="exact"/>
        <w:ind w:left="0" w:right="0" w:firstLine="576"/>
        <w:jc w:val="left"/>
      </w:pPr>
      <w:r>
        <w:rPr/>
        <w:t xml:space="preserve">(11) </w:t>
      </w:r>
      <w:r>
        <w:t>((</w:t>
      </w:r>
      <w:r>
        <w:rPr>
          <w:strike/>
        </w:rPr>
        <w:t xml:space="preserve">$82,991,000</w:t>
      </w:r>
      <w:r>
        <w:t>))</w:t>
      </w:r>
      <w:r>
        <w:rPr/>
        <w:t xml:space="preserve"> </w:t>
      </w:r>
      <w:r>
        <w:rPr>
          <w:u w:val="single"/>
        </w:rPr>
        <w:t xml:space="preserve">$29,187,000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(12)(a) </w:t>
      </w:r>
      <w:r>
        <w:t>((</w:t>
      </w:r>
      <w:r>
        <w:rPr>
          <w:strike/>
        </w:rPr>
        <w:t xml:space="preserve">$422,099,000</w:t>
      </w:r>
      <w:r>
        <w:t>))</w:t>
      </w:r>
      <w:r>
        <w:rPr/>
        <w:t xml:space="preserve"> </w:t>
      </w:r>
      <w:r>
        <w:rPr>
          <w:u w:val="single"/>
        </w:rPr>
        <w:t xml:space="preserve">$356,007,000</w:t>
      </w:r>
      <w:r>
        <w:rPr/>
        <w:t xml:space="preserve"> of the connecting Washington account</w:t>
      </w:r>
      <w:r>
        <w:rPr>
          <w:rFonts w:ascii="Times New Roman" w:hAnsi="Times New Roman"/>
        </w:rPr>
        <w:t xml:space="preserve">—</w:t>
      </w:r>
      <w:r>
        <w:rPr/>
        <w:t xml:space="preserve">state appropriation and </w:t>
      </w:r>
      <w:r>
        <w:t>((</w:t>
      </w:r>
      <w:r>
        <w:rPr>
          <w:strike/>
        </w:rPr>
        <w:t xml:space="preserve">$456,000</w:t>
      </w:r>
      <w:r>
        <w:t>))</w:t>
      </w:r>
      <w:r>
        <w:rPr/>
        <w:t xml:space="preserve"> </w:t>
      </w:r>
      <w:r>
        <w:rPr>
          <w:u w:val="single"/>
        </w:rPr>
        <w:t xml:space="preserve">$400,000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rPr/>
        <w:t xml:space="preserve">(13)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(14) </w:t>
      </w:r>
      <w:r>
        <w:t>((</w:t>
      </w:r>
      <w:r>
        <w:rPr>
          <w:strike/>
        </w:rPr>
        <w:t xml:space="preserve">$310,469,000</w:t>
      </w:r>
      <w:r>
        <w:t>))</w:t>
      </w:r>
      <w:r>
        <w:rPr/>
        <w:t xml:space="preserve"> </w:t>
      </w:r>
      <w:r>
        <w:rPr>
          <w:u w:val="single"/>
        </w:rPr>
        <w:t xml:space="preserve">$172,911,000</w:t>
      </w:r>
      <w:r>
        <w:rPr/>
        <w:t xml:space="preserve"> of the connecting Washington account</w:t>
      </w:r>
      <w:r>
        <w:rPr>
          <w:rFonts w:ascii="Times New Roman" w:hAnsi="Times New Roman"/>
        </w:rPr>
        <w:t xml:space="preserve">—</w:t>
      </w:r>
      <w:r>
        <w:rPr/>
        <w:t xml:space="preserve">state appropriation </w:t>
      </w:r>
      <w:r>
        <w:t>((</w:t>
      </w:r>
      <w:r>
        <w:rPr>
          <w:strike/>
        </w:rPr>
        <w:t xml:space="preserve">is</w:t>
      </w:r>
      <w:r>
        <w:t>))</w:t>
      </w:r>
      <w:r>
        <w:rPr>
          <w:u w:val="single"/>
        </w:rPr>
        <w:t xml:space="preserve">, $15,099,000 of the motor vehicle account</w:t>
      </w:r>
      <w:r>
        <w:rPr>
          <w:rFonts w:ascii="Times New Roman" w:hAnsi="Times New Roman"/>
          <w:u w:val="single"/>
        </w:rPr>
        <w:t xml:space="preserve">—</w:t>
      </w:r>
      <w:r>
        <w:rPr>
          <w:u w:val="single"/>
        </w:rPr>
        <w:t xml:space="preserve">private/local appropriation, and $1,500,000 of the motor vehicle account</w:t>
      </w:r>
      <w:r>
        <w:rPr>
          <w:rFonts w:ascii="Times New Roman" w:hAnsi="Times New Roman"/>
          <w:u w:val="single"/>
        </w:rPr>
        <w:t xml:space="preserve">—</w:t>
      </w:r>
      <w:r>
        <w:rPr>
          <w:u w:val="single"/>
        </w:rPr>
        <w:t xml:space="preserve">federal appropriation are</w:t>
      </w:r>
      <w:r>
        <w:rPr/>
        <w:t xml:space="preserv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(g) If sufficient bonding authority to complete this project is not provided within chapter 421, Laws of 2019 (addressing tolling), or within a bond authorization act referencing chapter 421, Laws of 2019 by June 30, 2019, it is the intent of the legislature to return the Puget Sound Gateway project (M00600R) to its previously identified construction schedule by moving $128,900,000 in connecting Washington account</w:t>
      </w:r>
      <w:r>
        <w:rPr>
          <w:rFonts w:ascii="Times New Roman" w:hAnsi="Times New Roman"/>
        </w:rPr>
        <w:t xml:space="preserve">—</w:t>
      </w:r>
      <w:r>
        <w:rPr/>
        <w:t xml:space="preserve">state appropriation back to the 2027-2029 biennium from the 2023-2025 biennium on the list referenced in subsection (2) of this section. If sufficient bonding authority is provided, it is the intent of the legislature to advance the project to allow for earlier completion and inflationary savings.</w:t>
      </w:r>
    </w:p>
    <w:p>
      <w:pPr>
        <w:spacing w:before="0" w:after="0" w:line="408" w:lineRule="exact"/>
        <w:ind w:left="0" w:right="0" w:firstLine="576"/>
        <w:jc w:val="left"/>
      </w:pPr>
      <w:r>
        <w:rPr/>
        <w:t xml:space="preserve">(15)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(16) </w:t>
      </w:r>
      <w:r>
        <w:t>((</w:t>
      </w:r>
      <w:r>
        <w:rPr>
          <w:strike/>
        </w:rPr>
        <w:t xml:space="preserve">$1,029,000</w:t>
      </w:r>
      <w:r>
        <w:t>))</w:t>
      </w:r>
      <w:r>
        <w:rPr/>
        <w:t xml:space="preserve"> </w:t>
      </w:r>
      <w:r>
        <w:rPr>
          <w:u w:val="single"/>
        </w:rPr>
        <w:t xml:space="preserve">$1,030,000</w:t>
      </w:r>
      <w:r>
        <w:rPr/>
        <w:t xml:space="preserve">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Any advisory group that the department convenes during the 2019-2021 fiscal biennium must consider the interests of the entire state of Washington.</w:t>
      </w:r>
    </w:p>
    <w:p>
      <w:pPr>
        <w:spacing w:before="0" w:after="0" w:line="408" w:lineRule="exact"/>
        <w:ind w:left="0" w:right="0" w:firstLine="576"/>
        <w:jc w:val="left"/>
      </w:pPr>
      <w:r>
        <w:rPr/>
        <w:t xml:space="preserve">(19)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(20)(a) For connecting Washington projects that have already begun and are eligible for the authority granted in section 601 </w:t>
      </w:r>
      <w:r>
        <w:t>((</w:t>
      </w:r>
      <w:r>
        <w:rPr>
          <w:strike/>
        </w:rPr>
        <w:t xml:space="preserve">of this act</w:t>
      </w:r>
      <w:r>
        <w:t>))</w:t>
      </w:r>
      <w:r>
        <w:rPr>
          <w:u w:val="single"/>
        </w:rPr>
        <w:t xml:space="preserve">, chapter 219, Laws of 2020</w:t>
      </w:r>
      <w:r>
        <w:rPr/>
        <w:t xml:space="preserve">, the department shall prioritize advancing the following projects if expected reappropriations become available:</w:t>
      </w:r>
    </w:p>
    <w:p>
      <w:pPr>
        <w:spacing w:before="0" w:after="0" w:line="408" w:lineRule="exact"/>
        <w:ind w:left="0" w:right="0" w:firstLine="576"/>
        <w:jc w:val="left"/>
      </w:pPr>
      <w:r>
        <w:rPr/>
        <w:t xml:space="preserve">(i) SR 14/I-205 to SE 164th Ave - Auxiliary Lanes (L2000102);</w:t>
      </w:r>
    </w:p>
    <w:p>
      <w:pPr>
        <w:spacing w:before="0" w:after="0" w:line="408" w:lineRule="exact"/>
        <w:ind w:left="0" w:right="0" w:firstLine="576"/>
        <w:jc w:val="left"/>
      </w:pPr>
      <w:r>
        <w:rPr/>
        <w:t xml:space="preserve">(ii) SR 305 Construction - Safety Improvements (N30500R);</w:t>
      </w:r>
    </w:p>
    <w:p>
      <w:pPr>
        <w:spacing w:before="0" w:after="0" w:line="408" w:lineRule="exact"/>
        <w:ind w:left="0" w:right="0" w:firstLine="576"/>
        <w:jc w:val="left"/>
      </w:pPr>
      <w:r>
        <w:rPr/>
        <w:t xml:space="preserve">(iii) SR 14/Bingen Underpass (L2220062);</w:t>
      </w:r>
    </w:p>
    <w:p>
      <w:pPr>
        <w:spacing w:before="0" w:after="0" w:line="408" w:lineRule="exact"/>
        <w:ind w:left="0" w:right="0" w:firstLine="576"/>
        <w:jc w:val="left"/>
      </w:pPr>
      <w:r>
        <w:rPr/>
        <w:t xml:space="preserve">(iv) I-405/NE 132nd Interchange - Totem Lake (L1000110);</w:t>
      </w:r>
    </w:p>
    <w:p>
      <w:pPr>
        <w:spacing w:before="0" w:after="0" w:line="408" w:lineRule="exact"/>
        <w:ind w:left="0" w:right="0" w:firstLine="576"/>
        <w:jc w:val="left"/>
      </w:pPr>
      <w:r>
        <w:rPr/>
        <w:t xml:space="preserve">(v) US Hwy 2 Safety (N00200R);</w:t>
      </w:r>
    </w:p>
    <w:p>
      <w:pPr>
        <w:spacing w:before="0" w:after="0" w:line="408" w:lineRule="exact"/>
        <w:ind w:left="0" w:right="0" w:firstLine="576"/>
        <w:jc w:val="left"/>
      </w:pPr>
      <w:r>
        <w:rPr/>
        <w:t xml:space="preserve">(vi) US-12/Walla Walla Corridor Improvements (T20900R);</w:t>
      </w:r>
    </w:p>
    <w:p>
      <w:pPr>
        <w:spacing w:before="0" w:after="0" w:line="408" w:lineRule="exact"/>
        <w:ind w:left="0" w:right="0" w:firstLine="576"/>
        <w:jc w:val="left"/>
      </w:pPr>
      <w:r>
        <w:rPr/>
        <w:t xml:space="preserve">(vii) I-5 JBLM Corridor Improvements (M00100R);</w:t>
      </w:r>
    </w:p>
    <w:p>
      <w:pPr>
        <w:spacing w:before="0" w:after="0" w:line="408" w:lineRule="exact"/>
        <w:ind w:left="0" w:right="0" w:firstLine="576"/>
        <w:jc w:val="left"/>
      </w:pPr>
      <w:r>
        <w:rPr/>
        <w:t xml:space="preserve">(viii) I-5/Slater Road Interchange - Improvements (L1000099);</w:t>
      </w:r>
    </w:p>
    <w:p>
      <w:pPr>
        <w:spacing w:before="0" w:after="0" w:line="408" w:lineRule="exact"/>
        <w:ind w:left="0" w:right="0" w:firstLine="576"/>
        <w:jc w:val="left"/>
      </w:pPr>
      <w:r>
        <w:rPr/>
        <w:t xml:space="preserve">(ix) SR 510/Yelm Loop Phase 2 (T32700R); or</w:t>
      </w:r>
    </w:p>
    <w:p>
      <w:pPr>
        <w:spacing w:before="0" w:after="0" w:line="408" w:lineRule="exact"/>
        <w:ind w:left="0" w:right="0" w:firstLine="576"/>
        <w:jc w:val="left"/>
      </w:pPr>
      <w:r>
        <w:rPr/>
        <w:t xml:space="preserve">(x) SR 520/124th St Interchange (Design and Right of Way) (L1000098).</w:t>
      </w:r>
    </w:p>
    <w:p>
      <w:pPr>
        <w:spacing w:before="0" w:after="0" w:line="408" w:lineRule="exact"/>
        <w:ind w:left="0" w:right="0" w:firstLine="576"/>
        <w:jc w:val="left"/>
      </w:pPr>
      <w:r>
        <w:rPr/>
        <w:t xml:space="preserve">(b)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t xml:space="preserve">(c)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(21)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t xml:space="preserve">(22)(a) </w:t>
      </w:r>
      <w:r>
        <w:t>((</w:t>
      </w:r>
      <w:r>
        <w:rPr>
          <w:strike/>
        </w:rPr>
        <w:t xml:space="preserve">$17,500,000</w:t>
      </w:r>
      <w:r>
        <w:t>))</w:t>
      </w:r>
      <w:r>
        <w:rPr/>
        <w:t xml:space="preserve"> </w:t>
      </w:r>
      <w:r>
        <w:rPr>
          <w:u w:val="single"/>
        </w:rPr>
        <w:t xml:space="preserve">$8,072,000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$7,329,000 of the motor vehicle account</w:t>
      </w:r>
      <w:r>
        <w:rPr>
          <w:rFonts w:ascii="Times New Roman" w:hAnsi="Times New Roman"/>
          <w:u w:val="single"/>
        </w:rPr>
        <w:t xml:space="preserve">—</w:t>
      </w:r>
      <w:r>
        <w:rPr>
          <w:u w:val="single"/>
        </w:rPr>
        <w:t xml:space="preserve">private/local appropriation are</w:t>
      </w:r>
      <w:r>
        <w:rPr/>
        <w:t xml:space="preserve"> provided solely for staffing of a project office </w:t>
      </w:r>
      <w:r>
        <w:t>((</w:t>
      </w:r>
      <w:r>
        <w:rPr>
          <w:strike/>
        </w:rPr>
        <w:t xml:space="preserve">to replace the Interstate 5 bridge across the Columbia river (G2000088)</w:t>
      </w:r>
      <w:r>
        <w:t>))</w:t>
      </w:r>
      <w:r>
        <w:rPr/>
        <w:t xml:space="preserve"> </w:t>
      </w:r>
      <w:r>
        <w:rPr>
          <w:u w:val="single"/>
        </w:rPr>
        <w:t xml:space="preserve">for the I-5 Interstate Bridge Replacement project (L2000370)</w:t>
      </w:r>
      <w:r>
        <w:rPr/>
        <w:t xml:space="preserve">. </w:t>
      </w:r>
      <w:r>
        <w:t>((</w:t>
      </w:r>
      <w:r>
        <w:rPr>
          <w:strike/>
        </w:rPr>
        <w:t xml:space="preserve">If at least a $9,000,000 transfer is not authorized in section 406(29), chapter 416, Laws of 2019, then $9,000,000 of the motor vehicle account—state appropriation lapses.</w:t>
      </w:r>
      <w:r>
        <w:t>))</w:t>
      </w:r>
    </w:p>
    <w:p>
      <w:pPr>
        <w:spacing w:before="0" w:after="0" w:line="408" w:lineRule="exact"/>
        <w:ind w:left="0" w:right="0" w:firstLine="576"/>
        <w:jc w:val="left"/>
      </w:pPr>
      <w:r>
        <w:rPr/>
        <w:t xml:space="preserve">(b) </w:t>
      </w:r>
      <w:r>
        <w:t>((</w:t>
      </w:r>
      <w:r>
        <w:rPr>
          <w:strike/>
        </w:rPr>
        <w:t xml:space="preserve">Of the amount provided in this subsection, $7,780,000 of the motor vehicle account</w:t>
      </w:r>
      <w:r>
        <w:rPr>
          <w:rFonts w:ascii="Times New Roman" w:hAnsi="Times New Roman"/>
          <w:strike/>
        </w:rPr>
        <w:t xml:space="preserve">—</w:t>
      </w:r>
      <w:r>
        <w:rPr>
          <w:strike/>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strike/>
        </w:rPr>
        <w:t xml:space="preserve">(c)</w:t>
      </w:r>
      <w:r>
        <w:t>))</w:t>
      </w:r>
      <w:r>
        <w:rPr/>
        <w:t xml:space="preserve">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Within the amount provided in this subsection, the department must implement chapter 137, Laws of 2019 (projects of statewide significance).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department shall have as a goal to:</w:t>
      </w:r>
    </w:p>
    <w:p>
      <w:pPr>
        <w:spacing w:before="0" w:after="0" w:line="408" w:lineRule="exact"/>
        <w:ind w:left="0" w:right="0" w:firstLine="576"/>
        <w:jc w:val="left"/>
      </w:pPr>
      <w:r>
        <w:rPr/>
        <w:t xml:space="preserve">(i) Reengage project stakeholders and reevaluate the purpose and need and environmental permits by July 1, 2020;</w:t>
      </w:r>
    </w:p>
    <w:p>
      <w:pPr>
        <w:spacing w:before="0" w:after="0" w:line="408" w:lineRule="exact"/>
        <w:ind w:left="0" w:right="0" w:firstLine="576"/>
        <w:jc w:val="left"/>
      </w:pPr>
      <w:r>
        <w:rPr/>
        <w:t xml:space="preserve">(ii) Develop a finance plan by December 1, 2020; and</w:t>
      </w:r>
    </w:p>
    <w:p>
      <w:pPr>
        <w:spacing w:before="0" w:after="0" w:line="408" w:lineRule="exact"/>
        <w:ind w:left="0" w:right="0" w:firstLine="576"/>
        <w:jc w:val="left"/>
      </w:pPr>
      <w:r>
        <w:rPr/>
        <w:t xml:space="preserve">(iii) Have made significant progress toward beginning the supplemental environmental impact statement process by June 30, 2021. The department shall aim to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rPr/>
        <w:t xml:space="preserve">(23) </w:t>
      </w:r>
      <w:r>
        <w:t>((</w:t>
      </w:r>
      <w:r>
        <w:rPr>
          <w:strike/>
        </w:rPr>
        <w:t xml:space="preserve">$17,500,000 of the motor vehicle account</w:t>
      </w:r>
      <w:r>
        <w:rPr>
          <w:rFonts w:ascii="Times New Roman" w:hAnsi="Times New Roman"/>
          <w:strike/>
        </w:rPr>
        <w:t xml:space="preserve">—</w:t>
      </w:r>
      <w:r>
        <w:rPr>
          <w:strike/>
        </w:rPr>
        <w:t xml:space="preserve">state appropriation is provided solely to begin the pre-design phase on the I-5/Columbia River Bridge project (G2000088).</w:t>
      </w:r>
    </w:p>
    <w:p>
      <w:pPr>
        <w:spacing w:before="0" w:after="0" w:line="408" w:lineRule="exact"/>
        <w:ind w:left="0" w:right="0" w:firstLine="576"/>
        <w:jc w:val="left"/>
      </w:pPr>
      <w:r>
        <w:rPr>
          <w:strike/>
        </w:rPr>
        <w:t xml:space="preserve">(24)</w:t>
      </w:r>
      <w:r>
        <w:t>))</w:t>
      </w:r>
      <w:r>
        <w:rPr/>
        <w:t xml:space="preserve">(a) $191,360,000 of the connecting Washington account</w:t>
      </w:r>
      <w:r>
        <w:rPr>
          <w:rFonts w:ascii="Times New Roman" w:hAnsi="Times New Roman"/>
        </w:rPr>
        <w:t xml:space="preserve">—</w:t>
      </w:r>
      <w:r>
        <w:rPr/>
        <w:t xml:space="preserve">state appropriation, $47,655,000 of the motor vehicle account</w:t>
      </w:r>
      <w:r>
        <w:rPr>
          <w:rFonts w:ascii="Times New Roman" w:hAnsi="Times New Roman"/>
        </w:rPr>
        <w:t xml:space="preserve">—</w:t>
      </w:r>
      <w:r>
        <w:rPr/>
        <w:t xml:space="preserve">federal appropriation, $11,179,000 of the motor vehicle account</w:t>
      </w:r>
      <w:r>
        <w:rPr>
          <w:rFonts w:ascii="Times New Roman" w:hAnsi="Times New Roman"/>
        </w:rPr>
        <w:t xml:space="preserve">—</w:t>
      </w:r>
      <w:r>
        <w:rPr/>
        <w:t xml:space="preserve">private/local appropriation, $6,100,000 of the motor vehicle account</w:t>
      </w:r>
      <w:r>
        <w:rPr>
          <w:rFonts w:ascii="Times New Roman" w:hAnsi="Times New Roman"/>
        </w:rPr>
        <w:t xml:space="preserve">—</w:t>
      </w:r>
      <w:r>
        <w:rPr/>
        <w:t xml:space="preserve">state appropriation, and $18,706,000 of the transportation partnership account</w:t>
      </w:r>
      <w:r>
        <w:rPr>
          <w:rFonts w:ascii="Times New Roman" w:hAnsi="Times New Roman"/>
        </w:rPr>
        <w:t xml:space="preserve">—</w:t>
      </w:r>
      <w:r>
        <w:rPr/>
        <w:t xml:space="preserve">state appropriation are provided solely for the Fish Passage Barrier </w:t>
      </w:r>
      <w:r>
        <w:rPr>
          <w:u w:val="single"/>
        </w:rPr>
        <w:t xml:space="preserve">Removal</w:t>
      </w:r>
      <w:r>
        <w:rPr/>
        <w:t xml:space="preserve"> project (0BI4001) with the intent of fully complying with the court injunction by 2030.</w:t>
      </w:r>
    </w:p>
    <w:p>
      <w:pPr>
        <w:spacing w:before="0" w:after="0" w:line="408" w:lineRule="exact"/>
        <w:ind w:left="0" w:right="0" w:firstLine="576"/>
        <w:jc w:val="left"/>
      </w:pPr>
      <w:r>
        <w:rPr/>
        <w:t xml:space="preserve">(b) Of the amounts provided in this subsection, $320,000 of the connecting Washington account</w:t>
      </w:r>
      <w:r>
        <w:rPr>
          <w:rFonts w:ascii="Times New Roman" w:hAnsi="Times New Roman"/>
        </w:rPr>
        <w:t xml:space="preserve">—</w:t>
      </w:r>
      <w:r>
        <w:rPr/>
        <w:t xml:space="preserve">state appropriation is provided solely to remove the fish passage barrier on state route number 6 that interfaces with Boistfort Valley water utilities near milepost 46.6.</w:t>
      </w:r>
    </w:p>
    <w:p>
      <w:pPr>
        <w:spacing w:before="0" w:after="0" w:line="408" w:lineRule="exact"/>
        <w:ind w:left="0" w:right="0" w:firstLine="576"/>
        <w:jc w:val="left"/>
      </w:pPr>
      <w:r>
        <w:rPr/>
        <w:t xml:space="preserve">(c)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(e) It is the intent of the legislature that for the amount listed for the 2021-2023 biennium for the Fish Passage Barrier </w:t>
      </w:r>
      <w:r>
        <w:rPr>
          <w:u w:val="single"/>
        </w:rPr>
        <w:t xml:space="preserve">Removal</w:t>
      </w:r>
      <w:r>
        <w:rPr/>
        <w:t xml:space="preserve"> project (0BI4001) on the LEAP list referenced in subsection (1) of this section, that accrued practical design savings deposited in the transportation future funding program account be used to help fund the cost of fully complying with the court injunction by 2030.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(a) The Washington state department of transportation is directed to pursue compliance with the </w:t>
      </w:r>
      <w:r>
        <w:rPr>
          <w:i/>
        </w:rPr>
        <w:t xml:space="preserve">U.S. v. Washington</w:t>
      </w:r>
      <w:r>
        <w:rPr/>
        <w:t xml:space="preserve"> permanent injunction by delivering culvert corrections within the injunction area guided by the principle of providing the greatest fisheries habitat gain at the earliest time and considering the following factors: Opportunity to bundle projects, tribal priorities, ability to leverage investments by others, presence of other barriers, project readiness, culvert condition, other transportation projects in the area, and transportation impacts.</w:t>
      </w:r>
    </w:p>
    <w:p>
      <w:pPr>
        <w:spacing w:before="0" w:after="0" w:line="408" w:lineRule="exact"/>
        <w:ind w:left="0" w:right="0" w:firstLine="576"/>
        <w:jc w:val="left"/>
      </w:pPr>
      <w:r>
        <w:rPr/>
        <w:t xml:space="preserve">(b) The department and Brian Abbott fish barrier removal board, while providing the opportunity for stakeholders, tribes, and government agencies to give input on a statewide culvert remediation plan, must provide updates on the development of the statewide culvert remediation plan to the capital budget, ways and means, and transportation committees of the legislature by November 1, 2020, and March 15, 2021. The first update must include a project timeline and plan to ensure that all state agencies with culvert correction programs are involved in the creation of the comprehensive plan. </w:t>
      </w:r>
      <w:r>
        <w:rPr>
          <w:u w:val="single"/>
        </w:rPr>
        <w:t xml:space="preserve">The department and Brian Abbott fish barrier removal board must submit the final comprehensive statewide culvert remediation plan and the process by which it will be adaptively managed over time to the governor and the legislative fiscal committees by June 30, 2021.</w:t>
      </w:r>
    </w:p>
    <w:p>
      <w:pPr>
        <w:spacing w:before="0" w:after="0" w:line="408" w:lineRule="exact"/>
        <w:ind w:left="0" w:right="0" w:firstLine="576"/>
        <w:jc w:val="left"/>
      </w:pPr>
      <w:r>
        <w:t>((</w:t>
      </w:r>
      <w:r>
        <w:rPr>
          <w:strike/>
        </w:rPr>
        <w:t xml:space="preserve">(26) $16,649,000</w:t>
      </w:r>
      <w:r>
        <w:t>))</w:t>
      </w:r>
      <w:r>
        <w:rPr/>
        <w:t xml:space="preserve"> </w:t>
      </w:r>
      <w:r>
        <w:rPr>
          <w:u w:val="single"/>
        </w:rPr>
        <w:t xml:space="preserve">(25) $4,880,000</w:t>
      </w:r>
      <w:r>
        <w:rPr/>
        <w:t xml:space="preserve"> of the connecting Washington account</w:t>
      </w:r>
      <w:r>
        <w:rPr>
          <w:rFonts w:ascii="Times New Roman" w:hAnsi="Times New Roman"/>
        </w:rPr>
        <w:t xml:space="preserve">—</w:t>
      </w:r>
      <w:r>
        <w:rPr/>
        <w:t xml:space="preserve">state appropriation, $373,000 of the motor vehicle account</w:t>
      </w:r>
      <w:r>
        <w:rPr>
          <w:rFonts w:ascii="Times New Roman" w:hAnsi="Times New Roman"/>
        </w:rPr>
        <w:t xml:space="preserve">—</w:t>
      </w:r>
      <w:r>
        <w:rPr/>
        <w:t xml:space="preserve">state appropriation, and </w:t>
      </w:r>
      <w:r>
        <w:t>((</w:t>
      </w:r>
      <w:r>
        <w:rPr>
          <w:strike/>
        </w:rPr>
        <w:t xml:space="preserve">$6,000,000</w:t>
      </w:r>
      <w:r>
        <w:t>))</w:t>
      </w:r>
      <w:r>
        <w:rPr/>
        <w:t xml:space="preserve"> </w:t>
      </w:r>
      <w:r>
        <w:rPr>
          <w:u w:val="single"/>
        </w:rPr>
        <w:t xml:space="preserve">$113,000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in LEAP Transportation Document </w:t>
      </w:r>
      <w:r>
        <w:t>((</w:t>
      </w:r>
      <w:r>
        <w:rPr>
          <w:strike/>
        </w:rPr>
        <w:t xml:space="preserve">2020</w:t>
      </w:r>
      <w:r>
        <w:t>))</w:t>
      </w:r>
      <w:r>
        <w:rPr/>
        <w:t xml:space="preserve"> </w:t>
      </w:r>
      <w:r>
        <w:rPr>
          <w:u w:val="single"/>
        </w:rPr>
        <w:t xml:space="preserve">2021</w:t>
      </w:r>
      <w:r>
        <w:rPr/>
        <w:t xml:space="preserve">-1 as developed </w:t>
      </w:r>
      <w:r>
        <w:t>((</w:t>
      </w:r>
      <w:r>
        <w:rPr>
          <w:strike/>
        </w:rPr>
        <w:t xml:space="preserve">March 11, 2020</w:t>
      </w:r>
      <w:r>
        <w:t>))</w:t>
      </w:r>
      <w:r>
        <w:rPr/>
        <w:t xml:space="preserve"> </w:t>
      </w:r>
      <w:r>
        <w:rPr>
          <w:u w:val="single"/>
        </w:rPr>
        <w:t xml:space="preserve">April 23, 2021</w:t>
      </w:r>
      <w:r>
        <w:rPr/>
        <w:t xml:space="preserve">, Program – Highway Improvements (I).</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w:t>
      </w:r>
      <w:r>
        <w:t>((</w:t>
      </w:r>
      <w:r>
        <w:rPr>
          <w:strike/>
        </w:rPr>
        <w:t xml:space="preserve">$6,799,000</w:t>
      </w:r>
      <w:r>
        <w:t>))</w:t>
      </w:r>
      <w:r>
        <w:rPr/>
        <w:t xml:space="preserve"> </w:t>
      </w:r>
      <w:r>
        <w:rPr>
          <w:u w:val="single"/>
        </w:rPr>
        <w:t xml:space="preserve">$3,901,000</w:t>
      </w:r>
      <w:r>
        <w:rPr/>
        <w:t xml:space="preserve"> of the motor vehicle account</w:t>
      </w:r>
      <w:r>
        <w:rPr>
          <w:rFonts w:ascii="Times New Roman" w:hAnsi="Times New Roman"/>
        </w:rPr>
        <w:t xml:space="preserve">—</w:t>
      </w:r>
      <w:r>
        <w:rPr/>
        <w:t xml:space="preserve">federal appropriation, </w:t>
      </w:r>
      <w:r>
        <w:t>((</w:t>
      </w:r>
      <w:r>
        <w:rPr>
          <w:strike/>
        </w:rPr>
        <w:t xml:space="preserve">$31,000</w:t>
      </w:r>
      <w:r>
        <w:t>))</w:t>
      </w:r>
      <w:r>
        <w:rPr/>
        <w:t xml:space="preserve"> </w:t>
      </w:r>
      <w:r>
        <w:rPr>
          <w:u w:val="single"/>
        </w:rPr>
        <w:t xml:space="preserve">$34,000</w:t>
      </w:r>
      <w:r>
        <w:rPr/>
        <w:t xml:space="preserve"> of the motor vehicle account</w:t>
      </w:r>
      <w:r>
        <w:rPr>
          <w:rFonts w:ascii="Times New Roman" w:hAnsi="Times New Roman"/>
        </w:rPr>
        <w:t xml:space="preserve">—</w:t>
      </w:r>
      <w:r>
        <w:rPr/>
        <w:t xml:space="preserve">state appropriation, </w:t>
      </w:r>
      <w:r>
        <w:t>((</w:t>
      </w:r>
      <w:r>
        <w:rPr>
          <w:strike/>
        </w:rPr>
        <w:t xml:space="preserve">$3,812,000 of the transportation partnership account</w:t>
      </w:r>
      <w:r>
        <w:rPr>
          <w:rFonts w:ascii="Times New Roman" w:hAnsi="Times New Roman"/>
          <w:strike/>
        </w:rPr>
        <w:t xml:space="preserve">—</w:t>
      </w:r>
      <w:r>
        <w:rPr>
          <w:strike/>
        </w:rPr>
        <w:t xml:space="preserve">state appropriation,</w:t>
      </w:r>
      <w:r>
        <w:t>))</w:t>
      </w:r>
      <w:r>
        <w:rPr/>
        <w:t xml:space="preserve"> and </w:t>
      </w:r>
      <w:r>
        <w:t>((</w:t>
      </w:r>
      <w:r>
        <w:rPr>
          <w:strike/>
        </w:rPr>
        <w:t xml:space="preserve">$7,000,000</w:t>
      </w:r>
      <w:r>
        <w:t>))</w:t>
      </w:r>
      <w:r>
        <w:rPr/>
        <w:t xml:space="preserve"> </w:t>
      </w:r>
      <w:r>
        <w:rPr>
          <w:u w:val="single"/>
        </w:rPr>
        <w:t xml:space="preserve">$4,519,000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(b) If sufficient bonding authority to complete this project is not provided within chapter 421, Laws of 2019 (addressing tolling), or within a bond authorization act referencing chapter 421, Laws of 2019 by June 30, 2019, it is the intent of the legislature to remove the $100,000,000 in toll funding from this project on the list referenced in subsection (2) of this section.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For the I-405/North 8th Street Direct Access Ramp in Renton project (L1000280), if sufficient bonding authority to begin this project is not provided within chapter 421, Laws of 2019 (addressing tolling), or within a bond authorization act referencing chapter 421, Laws of 2019, it is the intent of the legislature to remove the project from the list referenced in subsection (2) of this section.</w:t>
      </w:r>
    </w:p>
    <w:p>
      <w:pPr>
        <w:spacing w:before="0" w:after="0" w:line="408" w:lineRule="exact"/>
        <w:ind w:left="0" w:right="0" w:firstLine="576"/>
        <w:jc w:val="left"/>
      </w:pPr>
      <w:r>
        <w:t>((</w:t>
      </w:r>
      <w:r>
        <w:rPr>
          <w:strike/>
        </w:rPr>
        <w:t xml:space="preserve">(29) $7,985,000</w:t>
      </w:r>
      <w:r>
        <w:t>))</w:t>
      </w:r>
      <w:r>
        <w:rPr/>
        <w:t xml:space="preserve"> </w:t>
      </w:r>
      <w:r>
        <w:rPr>
          <w:u w:val="single"/>
        </w:rPr>
        <w:t xml:space="preserve">(28) $7,071,000</w:t>
      </w:r>
      <w:r>
        <w:rPr/>
        <w:t xml:space="preserve"> of the Special Category C account</w:t>
      </w:r>
      <w:r>
        <w:rPr>
          <w:rFonts w:ascii="Times New Roman" w:hAnsi="Times New Roman"/>
        </w:rPr>
        <w:t xml:space="preserve">—</w:t>
      </w:r>
      <w:r>
        <w:rPr/>
        <w:t xml:space="preserve">state appropriation </w:t>
      </w:r>
      <w:r>
        <w:t>((</w:t>
      </w:r>
      <w:r>
        <w:rPr>
          <w:strike/>
        </w:rPr>
        <w:t xml:space="preserve">and $1,000,000 of the motor vehicle account</w:t>
      </w:r>
      <w:r>
        <w:rPr>
          <w:rFonts w:ascii="Times New Roman" w:hAnsi="Times New Roman"/>
          <w:strike/>
        </w:rPr>
        <w:t xml:space="preserve">—</w:t>
      </w:r>
      <w:r>
        <w:rPr>
          <w:strike/>
        </w:rPr>
        <w:t xml:space="preserve">private/local appropriation are</w:t>
      </w:r>
      <w:r>
        <w:t>))</w:t>
      </w:r>
      <w:r>
        <w:rPr/>
        <w:t xml:space="preserve"> </w:t>
      </w:r>
      <w:r>
        <w:rPr>
          <w:u w:val="single"/>
        </w:rPr>
        <w:t xml:space="preserve">is</w:t>
      </w:r>
      <w:r>
        <w:rPr/>
        <w:t xml:space="preserve">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$2,250,000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t>((</w:t>
      </w:r>
      <w:r>
        <w:rPr>
          <w:strike/>
        </w:rPr>
        <w:t xml:space="preserve">(31) $622,000</w:t>
      </w:r>
      <w:r>
        <w:t>))</w:t>
      </w:r>
      <w:r>
        <w:rPr/>
        <w:t xml:space="preserve"> </w:t>
      </w:r>
      <w:r>
        <w:rPr>
          <w:u w:val="single"/>
        </w:rPr>
        <w:t xml:space="preserve">(30) $200,000</w:t>
      </w:r>
      <w:r>
        <w:rPr/>
        <w:t xml:space="preserve"> of the motor vehicle account</w:t>
      </w:r>
      <w:r>
        <w:rPr>
          <w:rFonts w:ascii="Times New Roman" w:hAnsi="Times New Roman"/>
        </w:rPr>
        <w:t xml:space="preserve">—</w:t>
      </w:r>
      <w:r>
        <w:rPr/>
        <w:t xml:space="preserve">state appropriation is provided solely for the US 101/East Sequim Corridor Improvements project (L2000343).</w:t>
      </w:r>
    </w:p>
    <w:p>
      <w:pPr>
        <w:spacing w:before="0" w:after="0" w:line="408" w:lineRule="exact"/>
        <w:ind w:left="0" w:right="0" w:firstLine="576"/>
        <w:jc w:val="left"/>
      </w:pPr>
      <w:r>
        <w:t>((</w:t>
      </w:r>
      <w:r>
        <w:rPr>
          <w:strike/>
        </w:rPr>
        <w:t xml:space="preserve">(32) $12,916,000</w:t>
      </w:r>
      <w:r>
        <w:t>))</w:t>
      </w:r>
      <w:r>
        <w:rPr/>
        <w:t xml:space="preserve"> </w:t>
      </w:r>
      <w:r>
        <w:rPr>
          <w:u w:val="single"/>
        </w:rPr>
        <w:t xml:space="preserve">(31) $777,000</w:t>
      </w:r>
      <w:r>
        <w:rPr/>
        <w:t xml:space="preserve"> of the motor vehicle account</w:t>
      </w:r>
      <w:r>
        <w:rPr>
          <w:rFonts w:ascii="Times New Roman" w:hAnsi="Times New Roman"/>
        </w:rPr>
        <w:t xml:space="preserve">—</w:t>
      </w:r>
      <w:r>
        <w:rPr/>
        <w:t xml:space="preserve">state appropriation is provided solely for the SR 522/Paradise Lk Rd Interchange &amp; Widening on SR 522 (Design/Engineering) project (NPARADI).</w:t>
      </w:r>
    </w:p>
    <w:p>
      <w:pPr>
        <w:spacing w:before="0" w:after="0" w:line="408" w:lineRule="exact"/>
        <w:ind w:left="0" w:right="0" w:firstLine="576"/>
        <w:jc w:val="left"/>
      </w:pPr>
      <w:r>
        <w:t>((</w:t>
      </w:r>
      <w:r>
        <w:rPr>
          <w:strike/>
        </w:rPr>
        <w:t xml:space="preserve">(33) $1,000,000</w:t>
      </w:r>
      <w:r>
        <w:t>))</w:t>
      </w:r>
      <w:r>
        <w:rPr/>
        <w:t xml:space="preserve"> </w:t>
      </w:r>
      <w:r>
        <w:rPr>
          <w:u w:val="single"/>
        </w:rPr>
        <w:t xml:space="preserve">(32) $1,001,000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$1,227,000 of the motor vehicle account</w:t>
      </w:r>
      <w:r>
        <w:rPr>
          <w:rFonts w:ascii="Times New Roman" w:hAnsi="Times New Roman"/>
          <w:u w:val="single"/>
        </w:rPr>
        <w:t xml:space="preserve">—</w:t>
      </w:r>
      <w:r>
        <w:rPr>
          <w:u w:val="single"/>
        </w:rPr>
        <w:t xml:space="preserve">federal appropriation are</w:t>
      </w:r>
      <w:r>
        <w:rPr/>
        <w:t xml:space="preserve"> provided solely for the US 101/Morse Creek Safety Barrier project (L1000247).</w:t>
      </w:r>
    </w:p>
    <w:p>
      <w:pPr>
        <w:spacing w:before="0" w:after="0" w:line="408" w:lineRule="exact"/>
        <w:ind w:left="0" w:right="0" w:firstLine="576"/>
        <w:jc w:val="left"/>
      </w:pPr>
      <w:r>
        <w:t>((</w:t>
      </w:r>
      <w:r>
        <w:rPr>
          <w:strike/>
        </w:rPr>
        <w:t xml:space="preserve">(34) $1,000,000</w:t>
      </w:r>
      <w:r>
        <w:t>))</w:t>
      </w:r>
      <w:r>
        <w:rPr/>
        <w:t xml:space="preserve"> </w:t>
      </w:r>
      <w:r>
        <w:rPr>
          <w:u w:val="single"/>
        </w:rPr>
        <w:t xml:space="preserve">(33) $85,000</w:t>
      </w:r>
      <w:r>
        <w:rPr/>
        <w:t xml:space="preserve"> of the motor vehicle account</w:t>
      </w:r>
      <w:r>
        <w:rPr>
          <w:rFonts w:ascii="Times New Roman" w:hAnsi="Times New Roman"/>
        </w:rPr>
        <w:t xml:space="preserve">—</w:t>
      </w:r>
      <w:r>
        <w:rPr/>
        <w:t xml:space="preserve">state appropriation is provided solely for the SR 162/410 Interchange Design and Right of Way project (L1000276).</w:t>
      </w:r>
    </w:p>
    <w:p>
      <w:pPr>
        <w:spacing w:before="0" w:after="0" w:line="408" w:lineRule="exact"/>
        <w:ind w:left="0" w:right="0" w:firstLine="576"/>
        <w:jc w:val="left"/>
      </w:pPr>
      <w:r>
        <w:t>((</w:t>
      </w:r>
      <w:r>
        <w:rPr>
          <w:strike/>
        </w:rPr>
        <w:t xml:space="preserve">(36)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strike/>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strike/>
        </w:rPr>
        <w:t xml:space="preserve">(b) Allotment modifications authorized under this subsection may not result in increased funding for any project beyond the amount provided for that project in the 2019-2021 fiscal biennium in LEAP Transportation Document 2020-2 ALL PROJECTS as developed March 11, 2020;</w:t>
      </w:r>
    </w:p>
    <w:p>
      <w:pPr>
        <w:spacing w:before="0" w:after="0" w:line="408" w:lineRule="exact"/>
        <w:ind w:left="0" w:right="0" w:firstLine="576"/>
        <w:jc w:val="left"/>
      </w:pPr>
      <w:r>
        <w:rPr>
          <w:strike/>
        </w:rPr>
        <w:t xml:space="preserve">(c) Allotment modifications authorized under this subsection apply only to amounts appropriated in this section from the following accounts: Multimodal transportation account</w:t>
      </w:r>
      <w:r>
        <w:rPr>
          <w:rFonts w:ascii="Times New Roman" w:hAnsi="Times New Roman"/>
          <w:strike/>
        </w:rPr>
        <w:t xml:space="preserve">—</w:t>
      </w:r>
      <w:r>
        <w:rPr>
          <w:strike/>
        </w:rPr>
        <w:t xml:space="preserve">state, transportation partnership account</w:t>
      </w:r>
      <w:r>
        <w:rPr>
          <w:rFonts w:ascii="Times New Roman" w:hAnsi="Times New Roman"/>
          <w:strike/>
        </w:rPr>
        <w:t xml:space="preserve">—</w:t>
      </w:r>
      <w:r>
        <w:rPr>
          <w:strike/>
        </w:rPr>
        <w:t xml:space="preserve">state, connecting Washington account</w:t>
      </w:r>
      <w:r>
        <w:rPr>
          <w:rFonts w:ascii="Times New Roman" w:hAnsi="Times New Roman"/>
          <w:strike/>
        </w:rPr>
        <w:t xml:space="preserve">—</w:t>
      </w:r>
      <w:r>
        <w:rPr>
          <w:strike/>
        </w:rPr>
        <w:t xml:space="preserve">state, and special category C account</w:t>
      </w:r>
      <w:r>
        <w:rPr>
          <w:rFonts w:ascii="Times New Roman" w:hAnsi="Times New Roman"/>
          <w:strike/>
        </w:rPr>
        <w:t xml:space="preserve">—</w:t>
      </w:r>
      <w:r>
        <w:rPr>
          <w:strike/>
        </w:rPr>
        <w:t xml:space="preserve">state; and</w:t>
      </w:r>
    </w:p>
    <w:p>
      <w:pPr>
        <w:spacing w:before="0" w:after="0" w:line="408" w:lineRule="exact"/>
        <w:ind w:left="0" w:right="0" w:firstLine="576"/>
        <w:jc w:val="left"/>
      </w:pPr>
      <w:r>
        <w:rPr>
          <w:strike/>
        </w:rPr>
        <w:t xml:space="preserve">(d) By December 1, 2020, the department must submit a report to the transportation committees of the legislature regarding the actions taken under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$2,971,000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$20,248,000</w:t>
      </w:r>
      <w:r>
        <w:t>))</w:t>
      </w:r>
    </w:p>
    <w:p>
      <w:pPr>
        <w:spacing w:before="0" w:after="0" w:line="408" w:lineRule="exact"/>
        <w:ind w:left="0" w:right="0" w:firstLine="0"/>
        <w:jc w:val="left"/>
        <w:tabs>
          <w:tab w:val="right" w:leader="none" w:pos="9936"/>
        </w:tabs>
      </w:pPr>
      <w:r>
        <w:tab/>
      </w:r>
      <w:r>
        <w:rPr>
          <w:u w:val="single"/>
        </w:rPr>
        <w:t xml:space="preserve">$20,181,000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$82,447,000</w:t>
      </w:r>
      <w:r>
        <w:t>))</w:t>
      </w:r>
    </w:p>
    <w:p>
      <w:pPr>
        <w:spacing w:before="0" w:after="0" w:line="408" w:lineRule="exact"/>
        <w:ind w:left="0" w:right="0" w:firstLine="0"/>
        <w:jc w:val="left"/>
        <w:tabs>
          <w:tab w:val="right" w:leader="none" w:pos="9936"/>
        </w:tabs>
      </w:pPr>
      <w:r>
        <w:tab/>
      </w:r>
      <w:r>
        <w:rPr>
          <w:u w:val="single"/>
        </w:rPr>
        <w:t xml:space="preserve">$87,755,000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$490,744,000</w:t>
      </w:r>
      <w:r>
        <w:t>))</w:t>
      </w:r>
    </w:p>
    <w:p>
      <w:pPr>
        <w:spacing w:before="0" w:after="0" w:line="408" w:lineRule="exact"/>
        <w:ind w:left="0" w:right="0" w:firstLine="0"/>
        <w:jc w:val="left"/>
        <w:tabs>
          <w:tab w:val="right" w:leader="none" w:pos="9936"/>
        </w:tabs>
      </w:pPr>
      <w:r>
        <w:tab/>
      </w:r>
      <w:r>
        <w:rPr>
          <w:u w:val="single"/>
        </w:rPr>
        <w:t xml:space="preserve">$498,257,000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$7,408,000</w:t>
      </w:r>
      <w:r>
        <w:t>))</w:t>
      </w:r>
    </w:p>
    <w:p>
      <w:pPr>
        <w:spacing w:before="0" w:after="0" w:line="408" w:lineRule="exact"/>
        <w:ind w:left="0" w:right="0" w:firstLine="0"/>
        <w:jc w:val="left"/>
        <w:tabs>
          <w:tab w:val="right" w:leader="none" w:pos="9936"/>
        </w:tabs>
      </w:pPr>
      <w:r>
        <w:tab/>
      </w:r>
      <w:r>
        <w:rPr>
          <w:u w:val="single"/>
        </w:rPr>
        <w:t xml:space="preserve">$7,660,000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$326,000</w:t>
      </w:r>
      <w:r>
        <w:t>))</w:t>
      </w:r>
    </w:p>
    <w:p>
      <w:pPr>
        <w:spacing w:before="0" w:after="0" w:line="408" w:lineRule="exact"/>
        <w:ind w:left="0" w:right="0" w:firstLine="0"/>
        <w:jc w:val="left"/>
        <w:tabs>
          <w:tab w:val="right" w:leader="none" w:pos="9936"/>
        </w:tabs>
      </w:pPr>
      <w:r>
        <w:tab/>
      </w:r>
      <w:r>
        <w:rPr>
          <w:u w:val="single"/>
        </w:rPr>
        <w:t xml:space="preserve">$395,000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$204,630,000</w:t>
      </w:r>
      <w:r>
        <w:t>))</w:t>
      </w:r>
    </w:p>
    <w:p>
      <w:pPr>
        <w:spacing w:before="0" w:after="0" w:line="408" w:lineRule="exact"/>
        <w:ind w:left="0" w:right="0" w:firstLine="0"/>
        <w:jc w:val="left"/>
        <w:tabs>
          <w:tab w:val="right" w:leader="none" w:pos="9936"/>
        </w:tabs>
      </w:pPr>
      <w:r>
        <w:tab/>
      </w:r>
      <w:r>
        <w:rPr>
          <w:u w:val="single"/>
        </w:rPr>
        <w:t xml:space="preserve">$178,258,000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$8,350,000</w:t>
      </w:r>
      <w:r>
        <w:t>))</w:t>
      </w:r>
    </w:p>
    <w:p>
      <w:pPr>
        <w:spacing w:before="0" w:after="0" w:line="408" w:lineRule="exact"/>
        <w:ind w:left="0" w:right="0" w:firstLine="0"/>
        <w:jc w:val="left"/>
        <w:tabs>
          <w:tab w:val="right" w:leader="none" w:pos="9936"/>
        </w:tabs>
      </w:pPr>
      <w:r>
        <w:tab/>
      </w:r>
      <w:r>
        <w:rPr>
          <w:u w:val="single"/>
        </w:rPr>
        <w:t xml:space="preserve">$1,078,000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$10,000</w:t>
      </w:r>
      <w:r>
        <w:t>))</w:t>
      </w:r>
    </w:p>
    <w:p>
      <w:pPr>
        <w:spacing w:before="0" w:after="0" w:line="408" w:lineRule="exact"/>
        <w:ind w:left="0" w:right="0" w:firstLine="0"/>
        <w:jc w:val="left"/>
        <w:tabs>
          <w:tab w:val="right" w:leader="none" w:pos="9936"/>
        </w:tabs>
      </w:pPr>
      <w:r>
        <w:tab/>
      </w:r>
      <w:r>
        <w:rPr>
          <w:u w:val="single"/>
        </w:rPr>
        <w:t xml:space="preserve">$79,000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$3,018,000</w:t>
      </w:r>
      <w:r>
        <w:t>))</w:t>
      </w:r>
    </w:p>
    <w:p>
      <w:pPr>
        <w:spacing w:before="0" w:after="0" w:line="408" w:lineRule="exact"/>
        <w:ind w:left="0" w:right="0" w:firstLine="0"/>
        <w:jc w:val="left"/>
        <w:tabs>
          <w:tab w:val="right" w:leader="none" w:pos="9936"/>
        </w:tabs>
      </w:pPr>
      <w:r>
        <w:tab/>
      </w:r>
      <w:r>
        <w:rPr>
          <w:u w:val="single"/>
        </w:rPr>
        <w:t xml:space="preserve">$1,457,000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$17,892,000</w:t>
      </w:r>
    </w:p>
    <w:p>
      <w:pPr>
        <w:tabs>
          <w:tab w:val="right" w:leader="dot" w:pos="9936"/>
        </w:tabs>
        <w:ind w:left="0" w:right="0" w:firstLine="1440"/>
      </w:pPr>
      <w:r>
        <w:rPr/>
        <w:t xml:space="preserve">TOTAL APPROPRIATION</w:t>
      </w:r>
      <w:r>
        <w:tab/>
      </w:r>
      <w:r>
        <w:t>((</w:t>
      </w:r>
      <w:r>
        <w:rPr>
          <w:strike/>
        </w:rPr>
        <w:t xml:space="preserve">$838,044,000</w:t>
      </w:r>
      <w:r>
        <w:t>))</w:t>
      </w:r>
    </w:p>
    <w:p>
      <w:pPr>
        <w:tabs>
          <w:tab w:val="right" w:leader="none" w:pos="9936"/>
        </w:tabs>
        <w:ind w:left="0" w:right="0" w:firstLine="1440"/>
      </w:pPr>
      <w:r>
        <w:tab/>
      </w:r>
      <w:r>
        <w:rPr>
          <w:u w:val="single"/>
        </w:rPr>
        <w:t xml:space="preserve">$815,983,000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2020</w:t>
      </w:r>
      <w:r>
        <w:t>))</w:t>
      </w:r>
      <w:r>
        <w:rPr/>
        <w:t xml:space="preserve"> </w:t>
      </w:r>
      <w:r>
        <w:rPr>
          <w:u w:val="single"/>
        </w:rPr>
        <w:t xml:space="preserve">2021</w:t>
      </w:r>
      <w:r>
        <w:rPr/>
        <w:t xml:space="preserve">-1 as developed </w:t>
      </w:r>
      <w:r>
        <w:t>((</w:t>
      </w:r>
      <w:r>
        <w:rPr>
          <w:strike/>
        </w:rPr>
        <w:t xml:space="preserve">March 11, 2020</w:t>
      </w:r>
      <w:r>
        <w:t>))</w:t>
      </w:r>
      <w:r>
        <w:rPr/>
        <w:t xml:space="preserve"> </w:t>
      </w:r>
      <w:r>
        <w:rPr>
          <w:u w:val="single"/>
        </w:rPr>
        <w:t xml:space="preserve">April 23, 2021</w:t>
      </w:r>
      <w:r>
        <w:rPr/>
        <w:t xml:space="preserve">, Program - Highway Preservation Program (P).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601 of this act, chapter . . ., Laws of 2021 (this act)</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Program - Highway Preservation Program (P). Any federal funds gained through efficiencies, adjustments to the federal funds forecast, </w:t>
      </w:r>
      <w:r>
        <w:t>((</w:t>
      </w:r>
      <w:r>
        <w:rPr>
          <w:strike/>
        </w:rPr>
        <w:t xml:space="preserve">additional congressional action not related to a specific project or purpose,</w:t>
      </w:r>
      <w:r>
        <w:t>))</w:t>
      </w:r>
      <w:r>
        <w:rPr/>
        <w:t xml:space="preserv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$26,683,000</w:t>
      </w:r>
      <w:r>
        <w:t>))</w:t>
      </w:r>
      <w:r>
        <w:rPr/>
        <w:t xml:space="preserve"> </w:t>
      </w:r>
      <w:r>
        <w:rPr>
          <w:u w:val="single"/>
        </w:rPr>
        <w:t xml:space="preserve">$21,517,000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219, Laws of 2020</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w:t>
      </w:r>
      <w:r>
        <w:t>((</w:t>
      </w:r>
      <w:r>
        <w:rPr>
          <w:strike/>
        </w:rPr>
        <w:t xml:space="preserve">$4,000,000</w:t>
      </w:r>
      <w:r>
        <w:t>))</w:t>
      </w:r>
      <w:r>
        <w:rPr/>
        <w:t xml:space="preserve"> </w:t>
      </w:r>
      <w:r>
        <w:rPr>
          <w:u w:val="single"/>
        </w:rPr>
        <w:t xml:space="preserve">$5,000,000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$21,289,000 of the motor vehicle account</w:t>
      </w:r>
      <w:r>
        <w:rPr>
          <w:rFonts w:ascii="Times New Roman" w:hAnsi="Times New Roman"/>
        </w:rPr>
        <w:t xml:space="preserve">—</w:t>
      </w:r>
      <w:r>
        <w:rPr/>
        <w:t xml:space="preserve">federal appropriation and $840,000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$7,746,000</w:t>
      </w:r>
      <w:r>
        <w:t>))</w:t>
      </w:r>
    </w:p>
    <w:p>
      <w:pPr>
        <w:spacing w:before="0" w:after="0" w:line="408" w:lineRule="exact"/>
        <w:ind w:left="0" w:right="0" w:firstLine="0"/>
        <w:jc w:val="left"/>
        <w:tabs>
          <w:tab w:val="right" w:leader="none" w:pos="9936"/>
        </w:tabs>
      </w:pPr>
      <w:r>
        <w:tab/>
      </w:r>
      <w:r>
        <w:rPr>
          <w:u w:val="single"/>
        </w:rPr>
        <w:t xml:space="preserve">$6,296,000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$6,137,000</w:t>
      </w:r>
      <w:r>
        <w:t>))</w:t>
      </w:r>
    </w:p>
    <w:p>
      <w:pPr>
        <w:spacing w:before="0" w:after="0" w:line="408" w:lineRule="exact"/>
        <w:ind w:left="0" w:right="0" w:firstLine="0"/>
        <w:jc w:val="left"/>
        <w:tabs>
          <w:tab w:val="right" w:leader="none" w:pos="9936"/>
        </w:tabs>
      </w:pPr>
      <w:r>
        <w:tab/>
      </w:r>
      <w:r>
        <w:rPr>
          <w:u w:val="single"/>
        </w:rPr>
        <w:t xml:space="preserve">$5,039,000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$14,562,000</w:t>
      </w:r>
      <w:r>
        <w:t>))</w:t>
      </w:r>
    </w:p>
    <w:p>
      <w:pPr>
        <w:tabs>
          <w:tab w:val="right" w:leader="none" w:pos="9936"/>
        </w:tabs>
        <w:ind w:left="0" w:right="0" w:firstLine="1440"/>
      </w:pPr>
      <w:r>
        <w:tab/>
      </w:r>
      <w:r>
        <w:rPr>
          <w:u w:val="single"/>
        </w:rPr>
        <w:t xml:space="preserve">$12,014,000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(1) $700,000</w:t>
      </w:r>
      <w:r>
        <w:t>))</w:t>
      </w:r>
      <w:r>
        <w:rPr/>
        <w:t xml:space="preserve"> </w:t>
      </w:r>
      <w:r>
        <w:rPr>
          <w:u w:val="single"/>
        </w:rPr>
        <w:t xml:space="preserve">$121,000</w:t>
      </w:r>
      <w:r>
        <w:rPr/>
        <w:t xml:space="preserve"> of the motor vehicle account</w:t>
      </w:r>
      <w:r>
        <w:rPr>
          <w:rFonts w:ascii="Times New Roman" w:hAnsi="Times New Roman"/>
        </w:rPr>
        <w:t xml:space="preserve">—</w:t>
      </w:r>
      <w:r>
        <w:rPr/>
        <w:t xml:space="preserve">state appropriation is provided solely for the SR 99 Aurora Bridge ITS project (L2000338).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$116,253,000</w:t>
      </w:r>
      <w:r>
        <w:t>))</w:t>
      </w:r>
    </w:p>
    <w:p>
      <w:pPr>
        <w:spacing w:before="0" w:after="0" w:line="408" w:lineRule="exact"/>
        <w:ind w:left="0" w:right="0" w:firstLine="0"/>
        <w:jc w:val="left"/>
        <w:tabs>
          <w:tab w:val="right" w:leader="none" w:pos="9936"/>
        </w:tabs>
      </w:pPr>
      <w:r>
        <w:tab/>
      </w:r>
      <w:r>
        <w:rPr>
          <w:u w:val="single"/>
        </w:rPr>
        <w:t xml:space="preserve">$85,281,000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$198,688,000</w:t>
      </w:r>
      <w:r>
        <w:t>))</w:t>
      </w:r>
    </w:p>
    <w:p>
      <w:pPr>
        <w:spacing w:before="0" w:after="0" w:line="408" w:lineRule="exact"/>
        <w:ind w:left="0" w:right="0" w:firstLine="0"/>
        <w:jc w:val="left"/>
        <w:tabs>
          <w:tab w:val="right" w:leader="none" w:pos="9936"/>
        </w:tabs>
      </w:pPr>
      <w:r>
        <w:tab/>
      </w:r>
      <w:r>
        <w:rPr>
          <w:u w:val="single"/>
        </w:rPr>
        <w:t xml:space="preserve">$177,352,000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$4,779,000</w:t>
      </w:r>
      <w:r>
        <w:t>))</w:t>
      </w:r>
    </w:p>
    <w:p>
      <w:pPr>
        <w:spacing w:before="0" w:after="0" w:line="408" w:lineRule="exact"/>
        <w:ind w:left="0" w:right="0" w:firstLine="0"/>
        <w:jc w:val="left"/>
        <w:tabs>
          <w:tab w:val="right" w:leader="none" w:pos="9936"/>
        </w:tabs>
      </w:pPr>
      <w:r>
        <w:tab/>
      </w:r>
      <w:r>
        <w:rPr>
          <w:u w:val="single"/>
        </w:rPr>
        <w:t xml:space="preserve">$4,575,000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$6,582,000</w:t>
      </w:r>
      <w:r>
        <w:t>))</w:t>
      </w:r>
    </w:p>
    <w:p>
      <w:pPr>
        <w:spacing w:before="0" w:after="0" w:line="408" w:lineRule="exact"/>
        <w:ind w:left="0" w:right="0" w:firstLine="0"/>
        <w:jc w:val="left"/>
        <w:tabs>
          <w:tab w:val="right" w:leader="none" w:pos="9936"/>
        </w:tabs>
      </w:pPr>
      <w:r>
        <w:tab/>
      </w:r>
      <w:r>
        <w:rPr>
          <w:u w:val="single"/>
        </w:rPr>
        <w:t xml:space="preserve">$2,312,000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$112,426,000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$96,030,000</w:t>
      </w:r>
      <w:r>
        <w:t>))</w:t>
      </w:r>
    </w:p>
    <w:p>
      <w:pPr>
        <w:spacing w:before="0" w:after="0" w:line="408" w:lineRule="exact"/>
        <w:ind w:left="0" w:right="0" w:firstLine="0"/>
        <w:jc w:val="left"/>
        <w:tabs>
          <w:tab w:val="right" w:leader="none" w:pos="9936"/>
        </w:tabs>
      </w:pPr>
      <w:r>
        <w:tab/>
      </w:r>
      <w:r>
        <w:rPr>
          <w:u w:val="single"/>
        </w:rPr>
        <w:t xml:space="preserve">$35,547,000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$986,000</w:t>
      </w:r>
    </w:p>
    <w:p>
      <w:pPr>
        <w:tabs>
          <w:tab w:val="right" w:leader="dot" w:pos="9936"/>
        </w:tabs>
        <w:ind w:left="0" w:right="0" w:firstLine="1440"/>
      </w:pPr>
      <w:r>
        <w:rPr/>
        <w:t xml:space="preserve">TOTAL APPROPRIATION</w:t>
      </w:r>
      <w:r>
        <w:tab/>
      </w:r>
      <w:r>
        <w:t>((</w:t>
      </w:r>
      <w:r>
        <w:rPr>
          <w:strike/>
        </w:rPr>
        <w:t xml:space="preserve">$535,744,000</w:t>
      </w:r>
      <w:r>
        <w:t>))</w:t>
      </w:r>
    </w:p>
    <w:p>
      <w:pPr>
        <w:tabs>
          <w:tab w:val="right" w:leader="none" w:pos="9936"/>
        </w:tabs>
        <w:ind w:left="0" w:right="0" w:firstLine="1440"/>
      </w:pPr>
      <w:r>
        <w:tab/>
      </w:r>
      <w:r>
        <w:rPr>
          <w:u w:val="single"/>
        </w:rPr>
        <w:t xml:space="preserve">$418,479,000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Program - Washington State Ferries Capital Program (W).</w:t>
      </w:r>
    </w:p>
    <w:p>
      <w:pPr>
        <w:spacing w:before="0" w:after="0" w:line="408" w:lineRule="exact"/>
        <w:ind w:left="0" w:right="0" w:firstLine="576"/>
        <w:jc w:val="left"/>
      </w:pPr>
      <w:r>
        <w:rPr/>
        <w:t xml:space="preserve">(2) $2,857,000 of the Puget Sound capital construction account</w:t>
      </w:r>
      <w:r>
        <w:rPr>
          <w:rFonts w:ascii="Times New Roman" w:hAnsi="Times New Roman"/>
        </w:rPr>
        <w:t xml:space="preserve">—</w:t>
      </w:r>
      <w:r>
        <w:rPr/>
        <w:t xml:space="preserve">state appropriation, </w:t>
      </w:r>
      <w:r>
        <w:t>((</w:t>
      </w:r>
      <w:r>
        <w:rPr>
          <w:strike/>
        </w:rPr>
        <w:t xml:space="preserve">$17,832,000</w:t>
      </w:r>
      <w:r>
        <w:t>))</w:t>
      </w:r>
      <w:r>
        <w:rPr/>
        <w:t xml:space="preserve"> </w:t>
      </w:r>
      <w:r>
        <w:rPr>
          <w:u w:val="single"/>
        </w:rPr>
        <w:t xml:space="preserve">$18,818,000</w:t>
      </w:r>
      <w:r>
        <w:rPr/>
        <w:t xml:space="preserve"> of the Puget Sound capital construction account</w:t>
      </w:r>
      <w:r>
        <w:rPr>
          <w:rFonts w:ascii="Times New Roman" w:hAnsi="Times New Roman"/>
        </w:rPr>
        <w:t xml:space="preserve">—</w:t>
      </w:r>
      <w:r>
        <w:rPr/>
        <w:t xml:space="preserve">federal appropriation, and $63,789,000 of the connecting Washington account</w:t>
      </w:r>
      <w:r>
        <w:rPr>
          <w:rFonts w:ascii="Times New Roman" w:hAnsi="Times New Roman"/>
        </w:rPr>
        <w:t xml:space="preserve">—</w:t>
      </w:r>
      <w:r>
        <w:rPr/>
        <w:t xml:space="preserve">state appropriation,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$102,641,000</w:t>
      </w:r>
      <w:r>
        <w:t>))</w:t>
      </w:r>
      <w:r>
        <w:rPr/>
        <w:t xml:space="preserve"> </w:t>
      </w:r>
      <w:r>
        <w:rPr>
          <w:u w:val="single"/>
        </w:rPr>
        <w:t xml:space="preserve">$94,643,000</w:t>
      </w:r>
      <w:r>
        <w:rPr/>
        <w:t xml:space="preserve"> of the Puget Sound capital construction account</w:t>
      </w:r>
      <w:r>
        <w:rPr>
          <w:rFonts w:ascii="Times New Roman" w:hAnsi="Times New Roman"/>
        </w:rPr>
        <w:t xml:space="preserve">—</w:t>
      </w:r>
      <w:r>
        <w:rPr/>
        <w:t xml:space="preserve">federal appropriation, $47,819,000 of the connecting Washington account</w:t>
      </w:r>
      <w:r>
        <w:rPr>
          <w:rFonts w:ascii="Times New Roman" w:hAnsi="Times New Roman"/>
        </w:rPr>
        <w:t xml:space="preserve">—</w:t>
      </w:r>
      <w:r>
        <w:rPr/>
        <w:t xml:space="preserve">state appropriation, and $4,355,000 of the Puget Sound capital construction account</w:t>
      </w:r>
      <w:r>
        <w:rPr>
          <w:rFonts w:ascii="Times New Roman" w:hAnsi="Times New Roman"/>
        </w:rPr>
        <w:t xml:space="preserve">—</w:t>
      </w:r>
      <w:r>
        <w:rPr/>
        <w:t xml:space="preserve">local appropriation are provided solely for the Seattle Terminal Replacement project (900010L).</w:t>
      </w:r>
    </w:p>
    <w:p>
      <w:pPr>
        <w:spacing w:before="0" w:after="0" w:line="408" w:lineRule="exact"/>
        <w:ind w:left="0" w:right="0" w:firstLine="576"/>
        <w:jc w:val="left"/>
      </w:pPr>
      <w:r>
        <w:rPr/>
        <w:t xml:space="preserve">(4) $5,357,000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w:t>
      </w:r>
      <w:r>
        <w:t>((</w:t>
      </w:r>
      <w:r>
        <w:rPr>
          <w:strike/>
        </w:rPr>
        <w:t xml:space="preserve">$2,300,000</w:t>
      </w:r>
      <w:r>
        <w:t>))</w:t>
      </w:r>
      <w:r>
        <w:rPr/>
        <w:t xml:space="preserve"> </w:t>
      </w:r>
      <w:r>
        <w:rPr>
          <w:u w:val="single"/>
        </w:rPr>
        <w:t xml:space="preserve">$2,224,000</w:t>
      </w:r>
      <w:r>
        <w:rPr/>
        <w:t xml:space="preserve">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w:t>
      </w:r>
      <w:r>
        <w:t>((</w:t>
      </w:r>
      <w:r>
        <w:rPr>
          <w:strike/>
        </w:rPr>
        <w:t xml:space="preserve">$35,000,000</w:t>
      </w:r>
      <w:r>
        <w:t>))</w:t>
      </w:r>
      <w:r>
        <w:rPr/>
        <w:t xml:space="preserve"> </w:t>
      </w:r>
      <w:r>
        <w:rPr>
          <w:u w:val="single"/>
        </w:rPr>
        <w:t xml:space="preserve">$10,776,000</w:t>
      </w:r>
      <w:r>
        <w:rPr/>
        <w:t xml:space="preserve"> of the Puget Sound capital construction account</w:t>
      </w:r>
      <w:r>
        <w:rPr>
          <w:rFonts w:ascii="Times New Roman" w:hAnsi="Times New Roman"/>
        </w:rPr>
        <w:t xml:space="preserve">—</w:t>
      </w:r>
      <w:r>
        <w:rPr/>
        <w:t xml:space="preserve">state appropriation and $8,000,000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w:t>
      </w:r>
      <w:r>
        <w:t>((</w:t>
      </w:r>
      <w:r>
        <w:rPr>
          <w:strike/>
        </w:rPr>
        <w:t xml:space="preserve">The department may spend from the Puget Sound capital construction account</w:t>
      </w:r>
      <w:r>
        <w:rPr>
          <w:rFonts w:ascii="Times New Roman" w:hAnsi="Times New Roman"/>
          <w:strike/>
        </w:rPr>
        <w:t xml:space="preserve">—</w:t>
      </w:r>
      <w:r>
        <w:rPr>
          <w:strike/>
        </w:rPr>
        <w:t xml:space="preserve">state appropriation in this section only as much as the department receives in Volkswagen settlement funds for the purposes of this subsection.</w:t>
      </w:r>
      <w:r>
        <w:t>))</w:t>
      </w:r>
    </w:p>
    <w:p>
      <w:pPr>
        <w:spacing w:before="0" w:after="0" w:line="408" w:lineRule="exact"/>
        <w:ind w:left="0" w:right="0" w:firstLine="576"/>
        <w:jc w:val="left"/>
      </w:pPr>
      <w:r>
        <w:rPr/>
        <w:t xml:space="preserve">(8) $400,000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(9) </w:t>
      </w:r>
      <w:r>
        <w:t>((</w:t>
      </w:r>
      <w:r>
        <w:rPr>
          <w:strike/>
        </w:rPr>
        <w:t xml:space="preserve">$96,030,000</w:t>
      </w:r>
      <w:r>
        <w:t>))</w:t>
      </w:r>
      <w:r>
        <w:rPr/>
        <w:t xml:space="preserve"> </w:t>
      </w:r>
      <w:r>
        <w:rPr>
          <w:u w:val="single"/>
        </w:rPr>
        <w:t xml:space="preserve">$35,547,000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It is the intent of the legislature to provide an additional $88,000,000 in funding in the 2021-23 biennium. The reduction provided in this subsection is an assumed underrun pursuant to subsection (11) of this section.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w:t>
      </w:r>
      <w:r>
        <w:t>((</w:t>
      </w:r>
      <w:r>
        <w:rPr>
          <w:strike/>
        </w:rPr>
        <w:t xml:space="preserve">$96,030,000</w:t>
      </w:r>
      <w:r>
        <w:t>))</w:t>
      </w:r>
      <w:r>
        <w:rPr/>
        <w:t xml:space="preserve"> </w:t>
      </w:r>
      <w:r>
        <w:rPr>
          <w:u w:val="single"/>
        </w:rPr>
        <w:t xml:space="preserve">$35,547,000</w:t>
      </w:r>
      <w:r>
        <w:rPr/>
        <w:t xml:space="preserve"> in proceeds from the sale of bonds authorized in RCW 47.10.873.</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Puget Sound capital construction account</w:t>
      </w:r>
      <w:r>
        <w:rPr>
          <w:rFonts w:ascii="Times New Roman" w:hAnsi="Times New Roman"/>
        </w:rPr>
        <w:t xml:space="preserve">—</w:t>
      </w:r>
      <w:r>
        <w:rPr/>
        <w:t xml:space="preserve">state, transportation partnership account</w:t>
      </w:r>
      <w:r>
        <w:rPr>
          <w:rFonts w:ascii="Times New Roman" w:hAnsi="Times New Roman"/>
        </w:rPr>
        <w:t xml:space="preserve">—</w:t>
      </w:r>
      <w:r>
        <w:rPr/>
        <w:t xml:space="preserve">state, and capital vessel replacement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$3,300,000</w:t>
      </w:r>
      <w:r>
        <w:t>))</w:t>
      </w:r>
    </w:p>
    <w:p>
      <w:pPr>
        <w:spacing w:before="0" w:after="0" w:line="408" w:lineRule="exact"/>
        <w:ind w:left="0" w:right="0" w:firstLine="0"/>
        <w:jc w:val="left"/>
        <w:tabs>
          <w:tab w:val="right" w:leader="none" w:pos="9936"/>
        </w:tabs>
      </w:pPr>
      <w:r>
        <w:tab/>
      </w:r>
      <w:r>
        <w:rPr>
          <w:u w:val="single"/>
        </w:rPr>
        <w:t xml:space="preserve">$2,300,000</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$851,000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$7,554,000</w:t>
      </w:r>
      <w:r>
        <w:t>))</w:t>
      </w:r>
    </w:p>
    <w:p>
      <w:pPr>
        <w:spacing w:before="0" w:after="0" w:line="408" w:lineRule="exact"/>
        <w:ind w:left="0" w:right="0" w:firstLine="0"/>
        <w:jc w:val="left"/>
        <w:tabs>
          <w:tab w:val="right" w:leader="none" w:pos="9936"/>
        </w:tabs>
      </w:pPr>
      <w:r>
        <w:tab/>
      </w:r>
      <w:r>
        <w:rPr>
          <w:u w:val="single"/>
        </w:rPr>
        <w:t xml:space="preserve">$7,465,000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$74,876,000</w:t>
      </w:r>
      <w:r>
        <w:t>))</w:t>
      </w:r>
    </w:p>
    <w:p>
      <w:pPr>
        <w:spacing w:before="0" w:after="0" w:line="408" w:lineRule="exact"/>
        <w:ind w:left="0" w:right="0" w:firstLine="0"/>
        <w:jc w:val="left"/>
        <w:tabs>
          <w:tab w:val="right" w:leader="none" w:pos="9936"/>
        </w:tabs>
      </w:pPr>
      <w:r>
        <w:tab/>
      </w:r>
      <w:r>
        <w:rPr>
          <w:u w:val="single"/>
        </w:rPr>
        <w:t xml:space="preserve">$72,135,000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$8,601,000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t>((</w:t>
      </w:r>
      <w:r>
        <w:rPr>
          <w:strike/>
        </w:rPr>
        <w:t xml:space="preserve">$95,518,000</w:t>
      </w:r>
      <w:r>
        <w:t>))</w:t>
      </w:r>
    </w:p>
    <w:p>
      <w:pPr>
        <w:tabs>
          <w:tab w:val="right" w:leader="none" w:pos="9936"/>
        </w:tabs>
        <w:ind w:left="0" w:right="0" w:firstLine="1440"/>
      </w:pPr>
      <w:r>
        <w:tab/>
      </w:r>
      <w:r>
        <w:rPr>
          <w:u w:val="single"/>
        </w:rPr>
        <w:t xml:space="preserve">$91,688,000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Program - Rail Program (Y).</w:t>
      </w:r>
    </w:p>
    <w:p>
      <w:pPr>
        <w:spacing w:before="0" w:after="0" w:line="408" w:lineRule="exact"/>
        <w:ind w:left="0" w:right="0" w:firstLine="576"/>
        <w:jc w:val="left"/>
      </w:pPr>
      <w:r>
        <w:rPr/>
        <w:t xml:space="preserve">(2) </w:t>
      </w:r>
      <w:r>
        <w:t>((</w:t>
      </w:r>
      <w:r>
        <w:rPr>
          <w:strike/>
        </w:rPr>
        <w:t xml:space="preserve">$7,136,000</w:t>
      </w:r>
      <w:r>
        <w:t>))</w:t>
      </w:r>
      <w:r>
        <w:rPr/>
        <w:t xml:space="preserve"> </w:t>
      </w:r>
      <w:r>
        <w:rPr>
          <w:u w:val="single"/>
        </w:rPr>
        <w:t xml:space="preserve">$7,047,000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$7,782,000 of the multimodal transportation account</w:t>
      </w:r>
      <w:r>
        <w:rPr>
          <w:rFonts w:ascii="Times New Roman" w:hAnsi="Times New Roman"/>
        </w:rPr>
        <w:t xml:space="preserve">—</w:t>
      </w:r>
      <w:r>
        <w:rPr/>
        <w:t xml:space="preserve">state appropriation, $51,000 of the transportation infrastructure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$716,000 of the essential rail assistance account</w:t>
      </w:r>
      <w:r>
        <w:rPr>
          <w:rFonts w:ascii="Times New Roman" w:hAnsi="Times New Roman"/>
        </w:rPr>
        <w:t xml:space="preserve">—</w:t>
      </w:r>
      <w:r>
        <w:rPr/>
        <w:t xml:space="preserve">state appropriation and $82,000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$10,000,000</w:t>
      </w:r>
      <w:r>
        <w:t>))</w:t>
      </w:r>
      <w:r>
        <w:rPr/>
        <w:t xml:space="preserve"> </w:t>
      </w:r>
      <w:r>
        <w:rPr>
          <w:u w:val="single"/>
        </w:rPr>
        <w:t xml:space="preserve">$4,031,000</w:t>
      </w:r>
      <w:r>
        <w:rPr/>
        <w:t xml:space="preserve">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$898,000 of the multimodal transportation account</w:t>
      </w:r>
      <w:r>
        <w:rPr>
          <w:rFonts w:ascii="Times New Roman" w:hAnsi="Times New Roman"/>
        </w:rPr>
        <w:t xml:space="preserve">—</w:t>
      </w:r>
      <w:r>
        <w:rPr/>
        <w:t xml:space="preserve">federal appropriation and $8,000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w:t>
      </w:r>
      <w:r>
        <w:t>((</w:t>
      </w:r>
      <w:r>
        <w:rPr>
          <w:strike/>
        </w:rPr>
        <w:t xml:space="preserve">The multimodal transportation account</w:t>
      </w:r>
      <w:r>
        <w:rPr>
          <w:rFonts w:ascii="Times New Roman" w:hAnsi="Times New Roman"/>
          <w:strike/>
        </w:rPr>
        <w:t xml:space="preserve">—</w:t>
      </w:r>
      <w:r>
        <w:rPr>
          <w:strike/>
        </w:rPr>
        <w:t xml:space="preserve">state appropriation includes up to $25,000,000 in proceeds from the sale of bonds authorized in RCW 47.10.867.</w:t>
      </w:r>
    </w:p>
    <w:p>
      <w:pPr>
        <w:spacing w:before="0" w:after="0" w:line="408" w:lineRule="exact"/>
        <w:ind w:left="0" w:right="0" w:firstLine="576"/>
        <w:jc w:val="left"/>
      </w:pPr>
      <w:r>
        <w:rPr>
          <w:strike/>
        </w:rPr>
        <w:t xml:space="preserve">(11)</w:t>
      </w:r>
      <w:r>
        <w:t>))</w:t>
      </w:r>
      <w:r>
        <w:rPr/>
        <w:t xml:space="preserve"> The department must report to the joint transportation committee on the progress made on freight rail investment bank projects and freight rail assistance projects funded during this biennium by January 1, 2020.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$1,500,000 of the multimodal transportation account</w:t>
      </w:r>
      <w:r>
        <w:rPr>
          <w:rFonts w:ascii="Times New Roman" w:hAnsi="Times New Roman"/>
        </w:rPr>
        <w:t xml:space="preserve">—</w:t>
      </w:r>
      <w:r>
        <w:rPr/>
        <w:t xml:space="preserve">state appropriation is provided solely for the Chelatchie Prairie railroad roadbed rehabilitation project (L1000233).</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0" w:after="0" w:line="408" w:lineRule="exact"/>
        <w:ind w:left="0" w:right="0" w:firstLine="576"/>
        <w:jc w:val="left"/>
      </w:pPr>
      <w:r>
        <w:t>((</w:t>
      </w:r>
      <w:r>
        <w:rPr>
          <w:strike/>
        </w:rPr>
        <w:t xml:space="preserve">(15) $1,000,000 of the motor vehicle account</w:t>
      </w:r>
      <w:r>
        <w:rPr>
          <w:rFonts w:ascii="Times New Roman" w:hAnsi="Times New Roman"/>
          <w:strike/>
        </w:rPr>
        <w:t xml:space="preserve">—</w:t>
      </w:r>
      <w:r>
        <w:rPr>
          <w:strike/>
        </w:rPr>
        <w:t xml:space="preserve">state appropriation is provided solely for the grade separation at Bell road project (L1000239).</w:t>
      </w:r>
    </w:p>
    <w:p>
      <w:pPr>
        <w:spacing w:before="0" w:after="0" w:line="408" w:lineRule="exact"/>
        <w:ind w:left="0" w:right="0" w:firstLine="576"/>
        <w:jc w:val="left"/>
      </w:pPr>
      <w:r>
        <w:rPr>
          <w:strike/>
        </w:rPr>
        <w:t xml:space="preserve">(16)</w:t>
      </w:r>
      <w:r>
        <w:t>))</w:t>
      </w:r>
      <w:r>
        <w:rPr/>
        <w:t xml:space="preserve"> </w:t>
      </w:r>
      <w:r>
        <w:rPr>
          <w:u w:val="single"/>
        </w:rPr>
        <w:t xml:space="preserve">(14)</w:t>
      </w:r>
      <w:r>
        <w:rPr/>
        <w:t xml:space="preserve"> $750,000 of the motor vehicle account</w:t>
      </w:r>
      <w:r>
        <w:rPr>
          <w:rFonts w:ascii="Times New Roman" w:hAnsi="Times New Roman"/>
        </w:rPr>
        <w:t xml:space="preserve">—</w:t>
      </w:r>
      <w:r>
        <w:rPr/>
        <w:t xml:space="preserve">state appropriation and $399,000 of the multimodal transportation account</w:t>
      </w:r>
      <w:r>
        <w:rPr>
          <w:rFonts w:ascii="Times New Roman" w:hAnsi="Times New Roman"/>
        </w:rPr>
        <w:t xml:space="preserve">—</w:t>
      </w:r>
      <w:r>
        <w:rPr/>
        <w:t xml:space="preserve">state appropriation are provided solely for the rail crossing improvements at 6th Ave. and South 19th St. project (L2000289).</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$1,276,000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$1,337,000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$2,380,000</w:t>
      </w:r>
      <w:r>
        <w:t>))</w:t>
      </w:r>
    </w:p>
    <w:p>
      <w:pPr>
        <w:spacing w:before="0" w:after="0" w:line="408" w:lineRule="exact"/>
        <w:ind w:left="0" w:right="0" w:firstLine="0"/>
        <w:jc w:val="left"/>
        <w:tabs>
          <w:tab w:val="right" w:leader="none" w:pos="9936"/>
        </w:tabs>
      </w:pPr>
      <w:r>
        <w:tab/>
      </w:r>
      <w:r>
        <w:rPr>
          <w:u w:val="single"/>
        </w:rPr>
        <w:t xml:space="preserve">$1,630,000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$1,314,000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$35,607,000</w:t>
      </w:r>
      <w:r>
        <w:t>))</w:t>
      </w:r>
    </w:p>
    <w:p>
      <w:pPr>
        <w:spacing w:before="0" w:after="0" w:line="408" w:lineRule="exact"/>
        <w:ind w:left="0" w:right="0" w:firstLine="0"/>
        <w:jc w:val="left"/>
        <w:tabs>
          <w:tab w:val="right" w:leader="none" w:pos="9936"/>
        </w:tabs>
      </w:pPr>
      <w:r>
        <w:tab/>
      </w:r>
      <w:r>
        <w:rPr>
          <w:u w:val="single"/>
        </w:rPr>
        <w:t xml:space="preserve">$24,543,000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$41,420,000</w:t>
      </w:r>
      <w:r>
        <w:t>))</w:t>
      </w:r>
    </w:p>
    <w:p>
      <w:pPr>
        <w:spacing w:before="0" w:after="0" w:line="408" w:lineRule="exact"/>
        <w:ind w:left="0" w:right="0" w:firstLine="0"/>
        <w:jc w:val="left"/>
        <w:tabs>
          <w:tab w:val="right" w:leader="none" w:pos="9936"/>
        </w:tabs>
      </w:pPr>
      <w:r>
        <w:tab/>
      </w:r>
      <w:r>
        <w:rPr>
          <w:u w:val="single"/>
        </w:rPr>
        <w:t xml:space="preserve">$52,267,000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$24,600,000</w:t>
      </w:r>
      <w:r>
        <w:t>))</w:t>
      </w:r>
    </w:p>
    <w:p>
      <w:pPr>
        <w:spacing w:before="0" w:after="0" w:line="408" w:lineRule="exact"/>
        <w:ind w:left="0" w:right="0" w:firstLine="0"/>
        <w:jc w:val="left"/>
        <w:tabs>
          <w:tab w:val="right" w:leader="none" w:pos="9936"/>
        </w:tabs>
      </w:pPr>
      <w:r>
        <w:tab/>
      </w:r>
      <w:r>
        <w:rPr>
          <w:u w:val="single"/>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$155,550,000</w:t>
      </w:r>
      <w:r>
        <w:t>))</w:t>
      </w:r>
    </w:p>
    <w:p>
      <w:pPr>
        <w:spacing w:before="0" w:after="0" w:line="408" w:lineRule="exact"/>
        <w:ind w:left="0" w:right="0" w:firstLine="0"/>
        <w:jc w:val="left"/>
        <w:tabs>
          <w:tab w:val="right" w:leader="none" w:pos="9936"/>
        </w:tabs>
      </w:pPr>
      <w:r>
        <w:tab/>
      </w:r>
      <w:r>
        <w:rPr>
          <w:u w:val="single"/>
        </w:rPr>
        <w:t xml:space="preserve">$130,708,000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$77,469,000</w:t>
      </w:r>
      <w:r>
        <w:t>))</w:t>
      </w:r>
    </w:p>
    <w:p>
      <w:pPr>
        <w:spacing w:before="0" w:after="0" w:line="408" w:lineRule="exact"/>
        <w:ind w:left="0" w:right="0" w:firstLine="0"/>
        <w:jc w:val="left"/>
        <w:tabs>
          <w:tab w:val="right" w:leader="none" w:pos="9936"/>
        </w:tabs>
      </w:pPr>
      <w:r>
        <w:tab/>
      </w:r>
      <w:r>
        <w:rPr>
          <w:u w:val="single"/>
        </w:rPr>
        <w:t xml:space="preserve">$74,351,000</w:t>
      </w:r>
    </w:p>
    <w:p>
      <w:pPr>
        <w:tabs>
          <w:tab w:val="right" w:leader="dot" w:pos="9936"/>
        </w:tabs>
        <w:ind w:left="0" w:right="0" w:firstLine="1440"/>
      </w:pPr>
      <w:r>
        <w:rPr/>
        <w:t xml:space="preserve">TOTAL APPROPRIATION</w:t>
      </w:r>
      <w:r>
        <w:tab/>
      </w:r>
      <w:r>
        <w:t>((</w:t>
      </w:r>
      <w:r>
        <w:rPr>
          <w:strike/>
        </w:rPr>
        <w:t xml:space="preserve">$340,953,000</w:t>
      </w:r>
      <w:r>
        <w:t>))</w:t>
      </w:r>
    </w:p>
    <w:p>
      <w:pPr>
        <w:tabs>
          <w:tab w:val="right" w:leader="none" w:pos="9936"/>
        </w:tabs>
        <w:ind w:left="0" w:right="0" w:firstLine="1440"/>
      </w:pPr>
      <w:r>
        <w:tab/>
      </w:r>
      <w:r>
        <w:rPr>
          <w:u w:val="single"/>
        </w:rPr>
        <w:t xml:space="preserve">$305,426,000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$18,380,000</w:t>
      </w:r>
      <w:r>
        <w:t>))</w:t>
      </w:r>
      <w:r>
        <w:rPr/>
        <w:t xml:space="preserve"> </w:t>
      </w:r>
      <w:r>
        <w:rPr>
          <w:u w:val="single"/>
        </w:rPr>
        <w:t xml:space="preserve">$8,361,000</w:t>
      </w:r>
      <w:r>
        <w:rPr/>
        <w:t xml:space="preserve">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$18,577,000</w:t>
      </w:r>
      <w:r>
        <w:t>))</w:t>
      </w:r>
      <w:r>
        <w:rPr/>
        <w:t xml:space="preserve"> </w:t>
      </w:r>
      <w:r>
        <w:rPr>
          <w:u w:val="single"/>
        </w:rPr>
        <w:t xml:space="preserve">$19,363,000</w:t>
      </w:r>
      <w:r>
        <w:rPr/>
        <w:t xml:space="preserve"> of the multimodal transportation account</w:t>
      </w:r>
      <w:r>
        <w:rPr>
          <w:rFonts w:ascii="Times New Roman" w:hAnsi="Times New Roman"/>
        </w:rPr>
        <w:t xml:space="preserve">—</w:t>
      </w:r>
      <w:r>
        <w:rPr/>
        <w:t xml:space="preserve">state appropriation and $1,380,000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$4,066,000</w:t>
      </w:r>
      <w:r>
        <w:rPr/>
        <w:t xml:space="preserve"> of the motor vehicle account</w:t>
      </w:r>
      <w:r>
        <w:rPr>
          <w:rFonts w:ascii="Times New Roman" w:hAnsi="Times New Roman"/>
        </w:rPr>
        <w:t xml:space="preserve">—</w:t>
      </w:r>
      <w:r>
        <w:rPr/>
        <w:t xml:space="preserve">federal appropriation and </w:t>
      </w:r>
      <w:r>
        <w:t>((</w:t>
      </w:r>
      <w:r>
        <w:rPr>
          <w:strike/>
        </w:rPr>
        <w:t xml:space="preserve">$7,750,000</w:t>
      </w:r>
      <w:r>
        <w:t>))</w:t>
      </w:r>
      <w:r>
        <w:rPr/>
        <w:t xml:space="preserve"> </w:t>
      </w:r>
      <w:r>
        <w:rPr>
          <w:u w:val="single"/>
        </w:rPr>
        <w:t xml:space="preserve">$4,668,000</w:t>
      </w:r>
      <w:r>
        <w:rPr/>
        <w:t xml:space="preserve">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$11,354,000</w:t>
      </w:r>
      <w:r>
        <w:t>))</w:t>
      </w:r>
      <w:r>
        <w:rPr/>
        <w:t xml:space="preserve"> </w:t>
      </w:r>
      <w:r>
        <w:rPr>
          <w:u w:val="single"/>
        </w:rPr>
        <w:t xml:space="preserve">$10,744,000</w:t>
      </w:r>
      <w:r>
        <w:rPr/>
        <w:t xml:space="preserve"> of the motor vehicle account</w:t>
      </w:r>
      <w:r>
        <w:rPr>
          <w:rFonts w:ascii="Times New Roman" w:hAnsi="Times New Roman"/>
        </w:rPr>
        <w:t xml:space="preserve">—</w:t>
      </w:r>
      <w:r>
        <w:rPr/>
        <w:t xml:space="preserve">federal appropriation, </w:t>
      </w:r>
      <w:r>
        <w:t>((</w:t>
      </w:r>
      <w:r>
        <w:rPr>
          <w:strike/>
        </w:rPr>
        <w:t xml:space="preserve">$4,640,000</w:t>
      </w:r>
      <w:r>
        <w:t>))</w:t>
      </w:r>
      <w:r>
        <w:rPr/>
        <w:t xml:space="preserve"> </w:t>
      </w:r>
      <w:r>
        <w:rPr>
          <w:u w:val="single"/>
        </w:rPr>
        <w:t xml:space="preserve">$3,075,000</w:t>
      </w:r>
      <w:r>
        <w:rPr/>
        <w:t xml:space="preserve"> of the multimodal transportation account</w:t>
      </w:r>
      <w:r>
        <w:rPr>
          <w:rFonts w:ascii="Times New Roman" w:hAnsi="Times New Roman"/>
        </w:rPr>
        <w:t xml:space="preserve">—</w:t>
      </w:r>
      <w:r>
        <w:rPr/>
        <w:t xml:space="preserve">state appropriation, and $1,314,000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$37,537,000</w:t>
      </w:r>
      <w:r>
        <w:t>))</w:t>
      </w:r>
      <w:r>
        <w:rPr/>
        <w:t xml:space="preserve"> </w:t>
      </w:r>
      <w:r>
        <w:rPr>
          <w:u w:val="single"/>
        </w:rPr>
        <w:t xml:space="preserve">$32,976,000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w:t>
      </w:r>
      <w:r>
        <w:t>((</w:t>
      </w:r>
      <w:r>
        <w:rPr>
          <w:strike/>
        </w:rPr>
        <w:t xml:space="preserve">$23,926,000</w:t>
      </w:r>
      <w:r>
        <w:t>))</w:t>
      </w:r>
      <w:r>
        <w:rPr/>
        <w:t xml:space="preserve"> </w:t>
      </w:r>
      <w:r>
        <w:rPr>
          <w:u w:val="single"/>
        </w:rPr>
        <w:t xml:space="preserve">$13,829,000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I-5/Port of Tacoma Road Interchange (L1000087);</w:t>
      </w:r>
    </w:p>
    <w:p>
      <w:pPr>
        <w:spacing w:before="0" w:after="0" w:line="408" w:lineRule="exact"/>
        <w:ind w:left="0" w:right="0" w:firstLine="576"/>
        <w:jc w:val="left"/>
      </w:pPr>
      <w:r>
        <w:rPr/>
        <w:t xml:space="preserve">(ii) SR 99 Revitalization in Edmonds (NEDMOND); or</w:t>
      </w:r>
    </w:p>
    <w:p>
      <w:pPr>
        <w:spacing w:before="0" w:after="0" w:line="408" w:lineRule="exact"/>
        <w:ind w:left="0" w:right="0" w:firstLine="576"/>
        <w:jc w:val="left"/>
      </w:pPr>
      <w:r>
        <w:rPr/>
        <w:t xml:space="preserve">(iii) SR 523 145th Street (L1000148);</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(7) It is the expectation of the legislature that the department will be administering a local railroad crossing safety grant program for $7,000,000 in federal funds during the 2019-2021 fiscal biennium.</w:t>
      </w:r>
    </w:p>
    <w:p>
      <w:pPr>
        <w:spacing w:before="0" w:after="0" w:line="408" w:lineRule="exact"/>
        <w:ind w:left="0" w:right="0" w:firstLine="576"/>
        <w:jc w:val="left"/>
      </w:pPr>
      <w:r>
        <w:rPr/>
        <w:t xml:space="preserve">(8)(a) </w:t>
      </w:r>
      <w:r>
        <w:t>((</w:t>
      </w:r>
      <w:r>
        <w:rPr>
          <w:strike/>
        </w:rPr>
        <w:t xml:space="preserve">$15,213,000</w:t>
      </w:r>
      <w:r>
        <w:t>))</w:t>
      </w:r>
      <w:r>
        <w:rPr/>
        <w:t xml:space="preserve"> </w:t>
      </w:r>
      <w:r>
        <w:rPr>
          <w:u w:val="single"/>
        </w:rPr>
        <w:t xml:space="preserve">$22,500,000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The department shall convene a stakeholder group for the purpose of developing a recommendation for a Washington freight advisory committee. The recommendations must include, but are not limited to, defining the committee's purpose and goals, roles and responsibilities, reporting structure, and proposed activities. Stakeholders must include representation from, but not limited to, the trucking industry, the maritime industry, the rail industry, cities, tribal governments, counties, ports, and representatives from key industrial associations important to the state's economic vitality and other relevant public and private interests. In developing the recommendation, the stakeholder group must review practices used by other states. The proposed committee must conform with requirements of the fixing America's surface transportation act and other relevant federal legislation. The recommendations must include how the committee can address improving freight mobility including, but not limited to, addressing insufficient truck parking in Washington state, examining the link between preservation investments and freight mobility, and enhancing freight logistics through the application of technology. The stakeholder group shall make recommendations to the governor and the transportation committees of the legislature by December 1, 2020.</w:t>
      </w:r>
    </w:p>
    <w:p>
      <w:pPr>
        <w:spacing w:before="0" w:after="0" w:line="408" w:lineRule="exact"/>
        <w:ind w:left="0" w:right="0" w:firstLine="576"/>
        <w:jc w:val="left"/>
      </w:pPr>
      <w:r>
        <w:rPr/>
        <w:t xml:space="preserve">(9) $1,000,000 of the motor vehicle account</w:t>
      </w:r>
      <w:r>
        <w:rPr>
          <w:rFonts w:ascii="Times New Roman" w:hAnsi="Times New Roman"/>
        </w:rPr>
        <w:t xml:space="preserve">—</w:t>
      </w:r>
      <w:r>
        <w:rPr/>
        <w:t xml:space="preserve">state appropriation is provided solely for the Beech Street Extension project (L1000222).</w:t>
      </w:r>
    </w:p>
    <w:p>
      <w:pPr>
        <w:spacing w:before="0" w:after="0" w:line="408" w:lineRule="exact"/>
        <w:ind w:left="0" w:right="0" w:firstLine="576"/>
        <w:jc w:val="left"/>
      </w:pPr>
      <w:r>
        <w:rPr/>
        <w:t xml:space="preserve">(10) </w:t>
      </w:r>
      <w:r>
        <w:t>((</w:t>
      </w:r>
      <w:r>
        <w:rPr>
          <w:strike/>
        </w:rPr>
        <w:t xml:space="preserve">$3,900,000</w:t>
      </w:r>
      <w:r>
        <w:t>))</w:t>
      </w:r>
      <w:r>
        <w:rPr/>
        <w:t xml:space="preserve"> </w:t>
      </w:r>
      <w:r>
        <w:rPr>
          <w:u w:val="single"/>
        </w:rPr>
        <w:t xml:space="preserve">$2,000,000</w:t>
      </w:r>
      <w:r>
        <w:rPr/>
        <w:t xml:space="preserve"> of the motor vehicle account</w:t>
      </w:r>
      <w:r>
        <w:rPr>
          <w:rFonts w:ascii="Times New Roman" w:hAnsi="Times New Roman"/>
        </w:rPr>
        <w:t xml:space="preserve">—</w:t>
      </w:r>
      <w:r>
        <w:rPr/>
        <w:t xml:space="preserve">state appropriation is provided solely for the Dupont-Steilacoom road improvements project (L1000224).</w:t>
      </w:r>
    </w:p>
    <w:p>
      <w:pPr>
        <w:spacing w:before="0" w:after="0" w:line="408" w:lineRule="exact"/>
        <w:ind w:left="0" w:right="0" w:firstLine="576"/>
        <w:jc w:val="left"/>
      </w:pPr>
      <w:r>
        <w:rPr/>
        <w:t xml:space="preserve">(11) </w:t>
      </w:r>
      <w:r>
        <w:t>((</w:t>
      </w:r>
      <w:r>
        <w:rPr>
          <w:strike/>
        </w:rPr>
        <w:t xml:space="preserve">$650,000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the SR 104/40th place northeast roundabout project (L1000244).</w:t>
      </w:r>
    </w:p>
    <w:p>
      <w:pPr>
        <w:spacing w:before="0" w:after="0" w:line="408" w:lineRule="exact"/>
        <w:ind w:left="0" w:right="0" w:firstLine="576"/>
        <w:jc w:val="left"/>
      </w:pPr>
      <w:r>
        <w:rPr/>
        <w:t xml:space="preserve">(12) </w:t>
      </w:r>
      <w:r>
        <w:t>((</w:t>
      </w:r>
      <w:r>
        <w:rPr>
          <w:strike/>
        </w:rPr>
        <w:t xml:space="preserve">$860,000</w:t>
      </w:r>
      <w:r>
        <w:t>))</w:t>
      </w:r>
      <w:r>
        <w:rPr/>
        <w:t xml:space="preserve"> </w:t>
      </w:r>
      <w:r>
        <w:rPr>
          <w:u w:val="single"/>
        </w:rPr>
        <w:t xml:space="preserve">$360,000</w:t>
      </w:r>
      <w:r>
        <w:rPr/>
        <w:t xml:space="preserve"> of the multimodal transportation account</w:t>
      </w:r>
      <w:r>
        <w:rPr>
          <w:rFonts w:ascii="Times New Roman" w:hAnsi="Times New Roman"/>
        </w:rPr>
        <w:t xml:space="preserve">—</w:t>
      </w:r>
      <w:r>
        <w:rPr/>
        <w:t xml:space="preserve">state appropriation is provided solely for the Clinton to Ken's corner trail project (L1000249).</w:t>
      </w:r>
    </w:p>
    <w:p>
      <w:pPr>
        <w:spacing w:before="0" w:after="0" w:line="408" w:lineRule="exact"/>
        <w:ind w:left="0" w:right="0" w:firstLine="576"/>
        <w:jc w:val="left"/>
      </w:pPr>
      <w:r>
        <w:rPr/>
        <w:t xml:space="preserve">(13) </w:t>
      </w:r>
      <w:r>
        <w:t>((</w:t>
      </w:r>
      <w:r>
        <w:rPr>
          <w:strike/>
        </w:rPr>
        <w:t xml:space="preserve">$210,000 of the motor vehicle account</w:t>
      </w:r>
      <w:r>
        <w:rPr>
          <w:rFonts w:ascii="Times New Roman" w:hAnsi="Times New Roman"/>
          <w:strike/>
        </w:rPr>
        <w:t xml:space="preserve">—</w:t>
      </w:r>
      <w:r>
        <w:rPr>
          <w:strike/>
        </w:rPr>
        <w:t xml:space="preserve">state appropriation is provided solely for the I-405/44th gateway signage and green-scaping improvements project (L1000250).</w:t>
      </w:r>
    </w:p>
    <w:p>
      <w:pPr>
        <w:spacing w:before="0" w:after="0" w:line="408" w:lineRule="exact"/>
        <w:ind w:left="0" w:right="0" w:firstLine="576"/>
        <w:jc w:val="left"/>
      </w:pPr>
      <w:r>
        <w:rPr>
          <w:strike/>
        </w:rPr>
        <w:t xml:space="preserve">(14) $650,000</w:t>
      </w:r>
      <w:r>
        <w:t>))</w:t>
      </w:r>
      <w:r>
        <w:rPr/>
        <w:t xml:space="preserve"> </w:t>
      </w:r>
      <w:r>
        <w:rPr>
          <w:u w:val="single"/>
        </w:rPr>
        <w:t xml:space="preserve">$50,000</w:t>
      </w:r>
      <w:r>
        <w:rPr/>
        <w:t xml:space="preserve">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$1,000,000 of the motor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the complete 224th Phase two project (L1000270).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$60,000 of the multimodal transportation account</w:t>
      </w:r>
      <w:r>
        <w:rPr>
          <w:rFonts w:ascii="Times New Roman" w:hAnsi="Times New Roman"/>
        </w:rPr>
        <w:t xml:space="preserve">—</w:t>
      </w:r>
      <w:r>
        <w:rPr/>
        <w:t xml:space="preserve">state appropriation is provided solely for the installation of an updated meteorological station at the Colville airport (L1000279).</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(a) $700,000 of the motor vehicle account</w:t>
      </w:r>
      <w:r>
        <w:rPr>
          <w:rFonts w:ascii="Times New Roman" w:hAnsi="Times New Roman"/>
        </w:rPr>
        <w:t xml:space="preserve">—</w:t>
      </w:r>
      <w:r>
        <w:rPr/>
        <w:t xml:space="preserve">state appropriation is provided solely for the Ballard-Interbay Regional Transportation system plan project (L1000281).</w:t>
      </w:r>
    </w:p>
    <w:p>
      <w:pPr>
        <w:spacing w:before="0" w:after="0" w:line="408" w:lineRule="exact"/>
        <w:ind w:left="0" w:right="0" w:firstLine="576"/>
        <w:jc w:val="left"/>
      </w:pPr>
      <w:r>
        <w:rPr/>
        <w:t xml:space="preserve">(b) Funding in this subsection is provided solely for the city of Seattle to develop a plan and report for the Ballard-Interbay Regional Transportation System project to improve mobility for people and freight. The plan must be developed in coordination and partnership with entities including but not limited to the city of Seattle, King county, the Port of Seattle, Sound Transit, the Washington state military department for the Seattle armory, and the Washington state department of transportation. The plan must examine replacement of the Ballard bridge and the Magnolia bridge, which was damaged in the 2001 Nisqually earthquake. The city must provide a report on the plan that includes recommendations to the Seattle city council, King county council, and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$750,000 of the motor vehicle account</w:t>
      </w:r>
      <w:r>
        <w:rPr>
          <w:rFonts w:ascii="Times New Roman" w:hAnsi="Times New Roman"/>
        </w:rPr>
        <w:t xml:space="preserve">—</w:t>
      </w:r>
      <w:r>
        <w:rPr/>
        <w:t xml:space="preserve">state appropriation is provided solely for the Mickelson Parkway project (L1000282).</w:t>
      </w:r>
    </w:p>
    <w:p>
      <w:pPr>
        <w:spacing w:before="0" w:after="0" w:line="408" w:lineRule="exact"/>
        <w:ind w:left="0" w:right="0" w:firstLine="576"/>
        <w:jc w:val="left"/>
      </w:pPr>
      <w:r>
        <w:t>((</w:t>
      </w:r>
      <w:r>
        <w:rPr>
          <w:strike/>
        </w:rPr>
        <w:t xml:space="preserve">(19) $300,000</w:t>
      </w:r>
      <w:r>
        <w:t>))</w:t>
      </w:r>
      <w:r>
        <w:rPr/>
        <w:t xml:space="preserve"> </w:t>
      </w:r>
      <w:r>
        <w:rPr>
          <w:u w:val="single"/>
        </w:rPr>
        <w:t xml:space="preserve">(18) $175,000</w:t>
      </w:r>
      <w:r>
        <w:rPr/>
        <w:t xml:space="preserve"> of the motor vehicle account</w:t>
      </w:r>
      <w:r>
        <w:rPr>
          <w:rFonts w:ascii="Times New Roman" w:hAnsi="Times New Roman"/>
        </w:rPr>
        <w:t xml:space="preserve">—</w:t>
      </w:r>
      <w:r>
        <w:rPr/>
        <w:t xml:space="preserve">state appropriation is provided solely for the South 314th Street Improvements project (L1000283).</w:t>
      </w:r>
    </w:p>
    <w:p>
      <w:pPr>
        <w:spacing w:before="0" w:after="0" w:line="408" w:lineRule="exact"/>
        <w:ind w:left="0" w:right="0" w:firstLine="576"/>
        <w:jc w:val="left"/>
      </w:pPr>
      <w:r>
        <w:t>((</w:t>
      </w:r>
      <w:r>
        <w:rPr>
          <w:strike/>
        </w:rPr>
        <w:t xml:space="preserve">(20) $250,000</w:t>
      </w:r>
      <w:r>
        <w:t>))</w:t>
      </w:r>
      <w:r>
        <w:rPr/>
        <w:t xml:space="preserve"> </w:t>
      </w:r>
      <w:r>
        <w:rPr>
          <w:u w:val="single"/>
        </w:rPr>
        <w:t xml:space="preserve">(19) $200,000</w:t>
      </w:r>
      <w:r>
        <w:rPr/>
        <w:t xml:space="preserve"> of the motor vehicle account</w:t>
      </w:r>
      <w:r>
        <w:rPr>
          <w:rFonts w:ascii="Times New Roman" w:hAnsi="Times New Roman"/>
        </w:rPr>
        <w:t xml:space="preserve">—</w:t>
      </w:r>
      <w:r>
        <w:rPr/>
        <w:t xml:space="preserve">state appropriation is provided solely for the Ridgefield South I-5 Access Planning project (L1000284).</w:t>
      </w:r>
    </w:p>
    <w:p>
      <w:pPr>
        <w:spacing w:before="0" w:after="0" w:line="408" w:lineRule="exact"/>
        <w:ind w:left="0" w:right="0" w:firstLine="576"/>
        <w:jc w:val="left"/>
      </w:pPr>
      <w:r>
        <w:t>((</w:t>
      </w:r>
      <w:r>
        <w:rPr>
          <w:strike/>
        </w:rPr>
        <w:t xml:space="preserve">(21) $300,000</w:t>
      </w:r>
      <w:r>
        <w:t>))</w:t>
      </w:r>
      <w:r>
        <w:rPr/>
        <w:t xml:space="preserve"> </w:t>
      </w:r>
      <w:r>
        <w:rPr>
          <w:u w:val="single"/>
        </w:rPr>
        <w:t xml:space="preserve">(20) $50,000</w:t>
      </w:r>
      <w:r>
        <w:rPr/>
        <w:t xml:space="preserve"> of the motor vehicle account</w:t>
      </w:r>
      <w:r>
        <w:rPr>
          <w:rFonts w:ascii="Times New Roman" w:hAnsi="Times New Roman"/>
        </w:rPr>
        <w:t xml:space="preserve">—</w:t>
      </w:r>
      <w:r>
        <w:rPr/>
        <w:t xml:space="preserve">state appropriation is provided solely for the Washougal 32nd Street Underpass Design and Permitting project (L1000285).</w:t>
      </w:r>
    </w:p>
    <w:p>
      <w:pPr>
        <w:spacing w:before="0" w:after="0" w:line="408" w:lineRule="exact"/>
        <w:ind w:left="0" w:right="0" w:firstLine="576"/>
        <w:jc w:val="left"/>
      </w:pPr>
      <w:r>
        <w:t>((</w:t>
      </w:r>
      <w:r>
        <w:rPr>
          <w:strike/>
        </w:rPr>
        <w:t xml:space="preserve">(22) $600,000 of the connecting Washington account</w:t>
      </w:r>
      <w:r>
        <w:rPr>
          <w:rFonts w:ascii="Times New Roman" w:hAnsi="Times New Roman"/>
          <w:strike/>
        </w:rPr>
        <w:t xml:space="preserve">—</w:t>
      </w:r>
      <w:r>
        <w:rPr>
          <w:strike/>
        </w:rPr>
        <w:t xml:space="preserve">state appropriation, $150,000</w:t>
      </w:r>
      <w:r>
        <w:t>))</w:t>
      </w:r>
      <w:r>
        <w:rPr/>
        <w:t xml:space="preserve"> </w:t>
      </w:r>
      <w:r>
        <w:rPr>
          <w:u w:val="single"/>
        </w:rPr>
        <w:t xml:space="preserve">(21) $25,000</w:t>
      </w:r>
      <w:r>
        <w:rPr/>
        <w:t xml:space="preserve"> of the motor vehicle account</w:t>
      </w:r>
      <w:r>
        <w:rPr>
          <w:rFonts w:ascii="Times New Roman" w:hAnsi="Times New Roman"/>
        </w:rPr>
        <w:t xml:space="preserve">—</w:t>
      </w:r>
      <w:r>
        <w:rPr/>
        <w:t xml:space="preserve">state appropriation</w:t>
      </w:r>
      <w:r>
        <w:t>((</w:t>
      </w:r>
      <w:r>
        <w:rPr>
          <w:strike/>
        </w:rPr>
        <w:t xml:space="preserve">,</w:t>
      </w:r>
      <w:r>
        <w:t>))</w:t>
      </w:r>
      <w:r>
        <w:rPr/>
        <w:t xml:space="preserve"> and $267,000 of the multimodal transportation account</w:t>
      </w:r>
      <w:r>
        <w:rPr>
          <w:rFonts w:ascii="Times New Roman" w:hAnsi="Times New Roman"/>
        </w:rPr>
        <w:t xml:space="preserve">—</w:t>
      </w:r>
      <w:r>
        <w:rPr/>
        <w:t xml:space="preserve">state appropriation are provided solely for the Bingen Walnut Creek and Maple Railroad Crossing (L2000328).</w:t>
      </w:r>
    </w:p>
    <w:p>
      <w:pPr>
        <w:spacing w:before="0" w:after="0" w:line="408" w:lineRule="exact"/>
        <w:ind w:left="0" w:right="0" w:firstLine="576"/>
        <w:jc w:val="left"/>
      </w:pPr>
      <w:r>
        <w:t>((</w:t>
      </w:r>
      <w:r>
        <w:rPr>
          <w:strike/>
        </w:rPr>
        <w:t xml:space="preserve">(23) $1,500,000</w:t>
      </w:r>
      <w:r>
        <w:t>))</w:t>
      </w:r>
      <w:r>
        <w:rPr/>
        <w:t xml:space="preserve"> </w:t>
      </w:r>
      <w:r>
        <w:rPr>
          <w:u w:val="single"/>
        </w:rPr>
        <w:t xml:space="preserve">(22) $200,000</w:t>
      </w:r>
      <w:r>
        <w:rPr/>
        <w:t xml:space="preserve"> of the motor vehicle account</w:t>
      </w:r>
      <w:r>
        <w:rPr>
          <w:rFonts w:ascii="Times New Roman" w:hAnsi="Times New Roman"/>
        </w:rPr>
        <w:t xml:space="preserve">—</w:t>
      </w:r>
      <w:r>
        <w:rPr/>
        <w:t xml:space="preserve">state appropriation is provided solely for the SR 303 Warren Avenue Bridge Pedestrian Improvements project (L2000339).</w:t>
      </w:r>
    </w:p>
    <w:p>
      <w:pPr>
        <w:spacing w:before="0" w:after="0" w:line="408" w:lineRule="exact"/>
        <w:ind w:left="0" w:right="0" w:firstLine="576"/>
        <w:jc w:val="left"/>
      </w:pPr>
      <w:r>
        <w:t>((</w:t>
      </w:r>
      <w:r>
        <w:rPr>
          <w:strike/>
        </w:rPr>
        <w:t xml:space="preserve">(24) $1,000,000</w:t>
      </w:r>
      <w:r>
        <w:t>))</w:t>
      </w:r>
      <w:r>
        <w:rPr/>
        <w:t xml:space="preserve"> </w:t>
      </w:r>
      <w:r>
        <w:rPr>
          <w:u w:val="single"/>
        </w:rPr>
        <w:t xml:space="preserve">(23) $150,000</w:t>
      </w:r>
      <w:r>
        <w:rPr/>
        <w:t xml:space="preserve"> of the motor vehicle account</w:t>
      </w:r>
      <w:r>
        <w:rPr>
          <w:rFonts w:ascii="Times New Roman" w:hAnsi="Times New Roman"/>
        </w:rPr>
        <w:t xml:space="preserve">—</w:t>
      </w:r>
      <w:r>
        <w:rPr/>
        <w:t xml:space="preserve">state appropriation is provided solely for the 72nd/Washington Improvements in Yakima project (L2000341).</w:t>
      </w:r>
    </w:p>
    <w:p>
      <w:pPr>
        <w:spacing w:before="0" w:after="0" w:line="408" w:lineRule="exact"/>
        <w:ind w:left="0" w:right="0" w:firstLine="576"/>
        <w:jc w:val="left"/>
      </w:pPr>
      <w:r>
        <w:t>((</w:t>
      </w:r>
      <w:r>
        <w:rPr>
          <w:strike/>
        </w:rPr>
        <w:t xml:space="preserve">(25) $650,000</w:t>
      </w:r>
      <w:r>
        <w:t>))</w:t>
      </w:r>
      <w:r>
        <w:rPr/>
        <w:t xml:space="preserve"> </w:t>
      </w:r>
      <w:r>
        <w:rPr>
          <w:u w:val="single"/>
        </w:rPr>
        <w:t xml:space="preserve">(24) $150,000</w:t>
      </w:r>
      <w:r>
        <w:rPr/>
        <w:t xml:space="preserve"> of the motor vehicle account</w:t>
      </w:r>
      <w:r>
        <w:rPr>
          <w:rFonts w:ascii="Times New Roman" w:hAnsi="Times New Roman"/>
        </w:rPr>
        <w:t xml:space="preserve">—</w:t>
      </w:r>
      <w:r>
        <w:rPr/>
        <w:t xml:space="preserve">state appropriation is provided solely for the 48th/Washington Improvements in Yakima project (L2000342).</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0" w:after="0" w:line="408" w:lineRule="exact"/>
        <w:ind w:left="0" w:right="0" w:firstLine="576"/>
        <w:jc w:val="left"/>
      </w:pPr>
      <w:r>
        <w:rPr>
          <w:u w:val="single"/>
        </w:rPr>
        <w:t xml:space="preserve">(26) $11,679,000 of the motor vehicle account</w:t>
      </w:r>
      <w:r>
        <w:rPr>
          <w:rFonts w:ascii="Times New Roman" w:hAnsi="Times New Roman"/>
          <w:u w:val="single"/>
        </w:rPr>
        <w:t xml:space="preserve">—</w:t>
      </w:r>
      <w:r>
        <w:rPr>
          <w:u w:val="single"/>
        </w:rPr>
        <w:t xml:space="preserve">federal appropriation is provided solely for acceleration of local preservation projects that ensure the reliable movement of freight on the national highway freight system (G2000100). The department shall identify projects through its current national highway system asset management call for projects with applications due in February 2021. The department shall give priority to those projects that can be obligated by September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302</w:t>
      </w:r>
      <w:r>
        <w:rPr/>
        <w:t xml:space="preserve"> (uncodified) is amended to read as follows:</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$3,277,000</w:t>
      </w:r>
      <w:r>
        <w:t>))</w:t>
      </w:r>
    </w:p>
    <w:p>
      <w:pPr>
        <w:spacing w:before="0" w:after="0" w:line="408" w:lineRule="exact"/>
        <w:ind w:left="0" w:right="0" w:firstLine="0"/>
        <w:jc w:val="left"/>
        <w:tabs>
          <w:tab w:val="right" w:leader="none" w:pos="9936"/>
        </w:tabs>
      </w:pPr>
      <w:r>
        <w:tab/>
      </w:r>
      <w:r>
        <w:rPr>
          <w:u w:val="single"/>
        </w:rPr>
        <w:t xml:space="preserve">$2,437,000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w:t>
      </w:r>
      <w:r>
        <w:t>((</w:t>
      </w:r>
      <w:r>
        <w:rPr>
          <w:strike/>
        </w:rPr>
        <w:t xml:space="preserve">$468,000</w:t>
      </w:r>
      <w:r>
        <w:t>))</w:t>
      </w:r>
      <w:r>
        <w:rPr/>
        <w:t xml:space="preserve"> </w:t>
      </w:r>
      <w:r>
        <w:rPr>
          <w:u w:val="single"/>
        </w:rPr>
        <w:t xml:space="preserve">$268,000</w:t>
      </w:r>
      <w:r>
        <w:rPr/>
        <w:t xml:space="preserve"> for roof replacements;</w:t>
      </w:r>
    </w:p>
    <w:p>
      <w:pPr>
        <w:spacing w:before="0" w:after="0" w:line="408" w:lineRule="exact"/>
        <w:ind w:left="0" w:right="0" w:firstLine="576"/>
        <w:jc w:val="left"/>
      </w:pPr>
      <w:r>
        <w:rPr/>
        <w:t xml:space="preserve">(3) $350,000 for fuel tank decommissioning;</w:t>
      </w:r>
    </w:p>
    <w:p>
      <w:pPr>
        <w:spacing w:before="0" w:after="0" w:line="408" w:lineRule="exact"/>
        <w:ind w:left="0" w:right="0" w:firstLine="576"/>
        <w:jc w:val="left"/>
      </w:pPr>
      <w:r>
        <w:rPr/>
        <w:t xml:space="preserve">(4) </w:t>
      </w:r>
      <w:r>
        <w:t>((</w:t>
      </w:r>
      <w:r>
        <w:rPr>
          <w:strike/>
        </w:rPr>
        <w:t xml:space="preserve">$759,000</w:t>
      </w:r>
      <w:r>
        <w:t>))</w:t>
      </w:r>
      <w:r>
        <w:rPr/>
        <w:t xml:space="preserve"> </w:t>
      </w:r>
      <w:r>
        <w:rPr>
          <w:u w:val="single"/>
        </w:rPr>
        <w:t xml:space="preserve">$119,000</w:t>
      </w:r>
      <w:r>
        <w:rPr/>
        <w:t xml:space="preserve"> for generator and electrical replacement;</w:t>
      </w:r>
    </w:p>
    <w:p>
      <w:pPr>
        <w:spacing w:before="0" w:after="0" w:line="408" w:lineRule="exact"/>
        <w:ind w:left="0" w:right="0" w:firstLine="576"/>
        <w:jc w:val="left"/>
      </w:pPr>
      <w:r>
        <w:rPr/>
        <w:t xml:space="preserve">(5) $750,000 for water and fire suppression systems; and</w:t>
      </w:r>
    </w:p>
    <w:p>
      <w:pPr>
        <w:spacing w:before="0" w:after="0" w:line="408" w:lineRule="exact"/>
        <w:ind w:left="0" w:right="0" w:firstLine="576"/>
        <w:jc w:val="left"/>
      </w:pPr>
      <w:r>
        <w:rPr/>
        <w:t xml:space="preserve">(6) $700,000 for academy training tank preservation reappropriation.</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2020 c 219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$105,000</w:t>
      </w:r>
      <w:r>
        <w:t>))</w:t>
      </w:r>
    </w:p>
    <w:p>
      <w:pPr>
        <w:spacing w:before="0" w:after="0" w:line="408" w:lineRule="exact"/>
        <w:ind w:left="0" w:right="0" w:firstLine="0"/>
        <w:jc w:val="left"/>
        <w:tabs>
          <w:tab w:val="right" w:leader="dot" w:pos="9936"/>
        </w:tabs>
      </w:pPr>
      <w:r>
        <w:tab/>
      </w:r>
      <w:r>
        <w:rPr>
          <w:u w:val="single"/>
        </w:rPr>
        <w:t xml:space="preserve">$21,000</w:t>
      </w:r>
    </w:p>
    <w:p>
      <w:pPr>
        <w:spacing w:before="120" w:after="0" w:line="408" w:lineRule="exact"/>
        <w:ind w:left="0" w:right="0" w:firstLine="0"/>
        <w:jc w:val="left"/>
        <w:tabs>
          <w:tab w:val="right" w:leader="dot" w:pos="9936"/>
        </w:tabs>
      </w:pPr>
      <w:r>
        <w:t>((</w:t>
      </w: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$125,000</w:t>
      </w:r>
      <w:r>
        <w:t>))</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t>((</w:t>
      </w:r>
      <w:r>
        <w:rPr>
          <w:strike/>
        </w:rPr>
        <w:t xml:space="preserve">$1,407,000</w:t>
      </w:r>
      <w:r>
        <w:t>))</w:t>
      </w:r>
    </w:p>
    <w:p>
      <w:pPr>
        <w:spacing w:before="0" w:after="0" w:line="408" w:lineRule="exact"/>
        <w:ind w:left="0" w:right="0" w:firstLine="0"/>
        <w:jc w:val="left"/>
        <w:tabs>
          <w:tab w:val="right" w:leader="none" w:pos="9936"/>
        </w:tabs>
      </w:pPr>
      <w:r>
        <w:tab/>
      </w:r>
      <w:r>
        <w:rPr>
          <w:u w:val="single"/>
        </w:rPr>
        <w:t xml:space="preserve">$182,000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$7,723,000</w:t>
      </w:r>
      <w:r>
        <w:t>))</w:t>
      </w:r>
    </w:p>
    <w:p>
      <w:pPr>
        <w:spacing w:before="0" w:after="0" w:line="408" w:lineRule="exact"/>
        <w:ind w:left="0" w:right="0" w:firstLine="0"/>
        <w:jc w:val="left"/>
        <w:tabs>
          <w:tab w:val="right" w:leader="none" w:pos="9936"/>
        </w:tabs>
      </w:pPr>
      <w:r>
        <w:tab/>
      </w:r>
      <w:r>
        <w:rPr>
          <w:u w:val="single"/>
        </w:rPr>
        <w:t xml:space="preserve">$2,455,000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$1,378,835,000</w:t>
      </w:r>
      <w:r>
        <w:t>))</w:t>
      </w:r>
    </w:p>
    <w:p>
      <w:pPr>
        <w:spacing w:before="0" w:after="0" w:line="408" w:lineRule="exact"/>
        <w:ind w:left="0" w:right="0" w:firstLine="0"/>
        <w:jc w:val="left"/>
        <w:tabs>
          <w:tab w:val="right" w:leader="none" w:pos="9936"/>
        </w:tabs>
      </w:pPr>
      <w:r>
        <w:tab/>
      </w:r>
      <w:r>
        <w:rPr>
          <w:u w:val="single"/>
        </w:rPr>
        <w:t xml:space="preserve">$1,308,311,000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$25,078,000</w:t>
      </w:r>
      <w:r>
        <w:t>))</w:t>
      </w:r>
    </w:p>
    <w:p>
      <w:pPr>
        <w:spacing w:before="0" w:after="0" w:line="408" w:lineRule="exact"/>
        <w:ind w:left="0" w:right="0" w:firstLine="0"/>
        <w:jc w:val="left"/>
        <w:tabs>
          <w:tab w:val="right" w:leader="none" w:pos="9936"/>
        </w:tabs>
      </w:pPr>
      <w:r>
        <w:tab/>
      </w:r>
      <w:r>
        <w:rPr>
          <w:u w:val="single"/>
        </w:rPr>
        <w:t xml:space="preserve">$25,079,000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$12,452,000</w:t>
      </w:r>
      <w:r>
        <w:t>))</w:t>
      </w:r>
    </w:p>
    <w:p>
      <w:pPr>
        <w:spacing w:before="0" w:after="0" w:line="408" w:lineRule="exact"/>
        <w:ind w:left="0" w:right="0" w:firstLine="0"/>
        <w:jc w:val="left"/>
        <w:tabs>
          <w:tab w:val="right" w:leader="none" w:pos="9936"/>
        </w:tabs>
      </w:pPr>
      <w:r>
        <w:tab/>
      </w:r>
      <w:r>
        <w:rPr>
          <w:u w:val="single"/>
        </w:rPr>
        <w:t xml:space="preserve">$12,062,000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$31,253,000</w:t>
      </w:r>
      <w:r>
        <w:t>))</w:t>
      </w:r>
    </w:p>
    <w:p>
      <w:pPr>
        <w:spacing w:before="0" w:after="0" w:line="408" w:lineRule="exact"/>
        <w:ind w:left="0" w:right="0" w:firstLine="0"/>
        <w:jc w:val="left"/>
        <w:tabs>
          <w:tab w:val="right" w:leader="none" w:pos="9936"/>
        </w:tabs>
      </w:pPr>
      <w:r>
        <w:tab/>
      </w:r>
      <w:r>
        <w:rPr>
          <w:u w:val="single"/>
        </w:rPr>
        <w:t xml:space="preserve">$29,514,000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$86,483,000</w:t>
      </w:r>
      <w:r>
        <w:t>))</w:t>
      </w:r>
    </w:p>
    <w:p>
      <w:pPr>
        <w:spacing w:before="0" w:after="0" w:line="408" w:lineRule="exact"/>
        <w:ind w:left="0" w:right="0" w:firstLine="0"/>
        <w:jc w:val="left"/>
        <w:tabs>
          <w:tab w:val="right" w:leader="none" w:pos="9936"/>
        </w:tabs>
      </w:pPr>
      <w:r>
        <w:tab/>
      </w:r>
      <w:r>
        <w:rPr>
          <w:u w:val="single"/>
        </w:rPr>
        <w:t xml:space="preserve">$85,565,000</w:t>
      </w:r>
    </w:p>
    <w:p>
      <w:pPr>
        <w:tabs>
          <w:tab w:val="right" w:leader="dot" w:pos="9936"/>
        </w:tabs>
        <w:ind w:left="0" w:right="0" w:firstLine="1440"/>
      </w:pPr>
      <w:r>
        <w:rPr/>
        <w:t xml:space="preserve">TOTAL APPROPRIATION</w:t>
      </w:r>
      <w:r>
        <w:tab/>
      </w:r>
      <w:r>
        <w:t>((</w:t>
      </w:r>
      <w:r>
        <w:rPr>
          <w:strike/>
        </w:rPr>
        <w:t xml:space="preserve">$1,543,461,000</w:t>
      </w:r>
      <w:r>
        <w:t>))</w:t>
      </w:r>
    </w:p>
    <w:p>
      <w:pPr>
        <w:tabs>
          <w:tab w:val="right" w:leader="none" w:pos="9936"/>
        </w:tabs>
        <w:ind w:left="0" w:right="0" w:firstLine="1440"/>
      </w:pPr>
      <w:r>
        <w:tab/>
      </w:r>
      <w:r>
        <w:rPr>
          <w:u w:val="single"/>
        </w:rPr>
        <w:t xml:space="preserve">$1,463,189,000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t>((</w:t>
      </w: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$25,000</w:t>
      </w:r>
      <w:r>
        <w:t>))</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$281,000</w:t>
      </w:r>
      <w:r>
        <w:t>))</w:t>
      </w:r>
    </w:p>
    <w:p>
      <w:pPr>
        <w:spacing w:before="0" w:after="0" w:line="408" w:lineRule="exact"/>
        <w:ind w:left="0" w:right="0" w:firstLine="0"/>
        <w:jc w:val="left"/>
        <w:tabs>
          <w:tab w:val="right" w:leader="none" w:pos="9936"/>
        </w:tabs>
      </w:pPr>
      <w:r>
        <w:tab/>
      </w:r>
      <w:r>
        <w:rPr>
          <w:u w:val="single"/>
        </w:rPr>
        <w:t xml:space="preserve">$68,000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$1,599,000</w:t>
      </w:r>
      <w:r>
        <w:t>))</w:t>
      </w:r>
    </w:p>
    <w:p>
      <w:pPr>
        <w:spacing w:before="0" w:after="0" w:line="408" w:lineRule="exact"/>
        <w:ind w:left="0" w:right="0" w:firstLine="0"/>
        <w:jc w:val="left"/>
        <w:tabs>
          <w:tab w:val="right" w:leader="none" w:pos="9936"/>
        </w:tabs>
      </w:pPr>
      <w:r>
        <w:tab/>
      </w:r>
      <w:r>
        <w:rPr>
          <w:u w:val="single"/>
        </w:rPr>
        <w:t xml:space="preserve">$640,000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$9,000</w:t>
      </w:r>
    </w:p>
    <w:p>
      <w:pPr>
        <w:tabs>
          <w:tab w:val="right" w:leader="dot" w:pos="9936"/>
        </w:tabs>
        <w:ind w:left="0" w:right="0" w:firstLine="1440"/>
      </w:pPr>
      <w:r>
        <w:rPr/>
        <w:t xml:space="preserve">TOTAL APPROPRIATION</w:t>
      </w:r>
      <w:r>
        <w:tab/>
      </w:r>
      <w:r>
        <w:t>((</w:t>
      </w:r>
      <w:r>
        <w:rPr>
          <w:strike/>
        </w:rPr>
        <w:t xml:space="preserve">$1,926,000</w:t>
      </w:r>
      <w:r>
        <w:t>))</w:t>
      </w:r>
    </w:p>
    <w:p>
      <w:pPr>
        <w:tabs>
          <w:tab w:val="right" w:leader="none" w:pos="9936"/>
        </w:tabs>
        <w:ind w:left="0" w:right="0" w:firstLine="1440"/>
      </w:pPr>
      <w:r>
        <w:tab/>
      </w:r>
      <w:r>
        <w:rPr>
          <w:u w:val="single"/>
        </w:rPr>
        <w:t xml:space="preserve">$717,000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$508,276,000</w:t>
      </w:r>
      <w:r>
        <w:t>))</w:t>
      </w:r>
    </w:p>
    <w:p>
      <w:pPr>
        <w:spacing w:before="0" w:after="0" w:line="408" w:lineRule="exact"/>
        <w:ind w:left="0" w:right="0" w:firstLine="0"/>
        <w:jc w:val="left"/>
        <w:tabs>
          <w:tab w:val="right" w:leader="none" w:pos="9936"/>
        </w:tabs>
      </w:pPr>
      <w:r>
        <w:tab/>
      </w:r>
      <w:r>
        <w:rPr>
          <w:u w:val="single"/>
        </w:rPr>
        <w:t xml:space="preserve">$456,823,000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$2,146,790,000</w:t>
      </w:r>
      <w:r>
        <w:t>))</w:t>
      </w:r>
    </w:p>
    <w:p>
      <w:pPr>
        <w:spacing w:before="0" w:after="0" w:line="408" w:lineRule="exact"/>
        <w:ind w:left="0" w:right="0" w:firstLine="0"/>
        <w:jc w:val="left"/>
        <w:tabs>
          <w:tab w:val="right" w:leader="none" w:pos="9936"/>
        </w:tabs>
      </w:pPr>
      <w:r>
        <w:tab/>
      </w:r>
      <w:r>
        <w:rPr>
          <w:u w:val="single"/>
        </w:rPr>
        <w:t xml:space="preserve">$1,921,901,000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$235,788,000</w:t>
      </w:r>
      <w:r>
        <w:t>))</w:t>
      </w:r>
    </w:p>
    <w:p>
      <w:pPr>
        <w:spacing w:before="0" w:after="0" w:line="408" w:lineRule="exact"/>
        <w:ind w:left="0" w:right="0" w:firstLine="0"/>
        <w:jc w:val="left"/>
        <w:tabs>
          <w:tab w:val="right" w:leader="none" w:pos="9936"/>
        </w:tabs>
      </w:pPr>
      <w:r>
        <w:tab/>
      </w:r>
      <w:r>
        <w:rPr>
          <w:u w:val="single"/>
        </w:rPr>
        <w:t xml:space="preserve">$240,415,000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$54,000,000</w:t>
      </w:r>
      <w:r>
        <w:t>))</w:t>
      </w:r>
    </w:p>
    <w:p>
      <w:pPr>
        <w:spacing w:before="0" w:after="0" w:line="408" w:lineRule="exact"/>
        <w:ind w:left="0" w:right="0" w:firstLine="0"/>
        <w:jc w:val="left"/>
        <w:tabs>
          <w:tab w:val="right" w:leader="none" w:pos="9936"/>
        </w:tabs>
      </w:pPr>
      <w:r>
        <w:tab/>
      </w:r>
      <w:r>
        <w:rPr>
          <w:u w:val="single"/>
        </w:rPr>
        <w:t xml:space="preserve">$24,000,000</w:t>
      </w:r>
    </w:p>
    <w:p>
      <w:pPr>
        <w:spacing w:before="0" w:after="0" w:line="408" w:lineRule="exact"/>
        <w:ind w:left="0" w:right="0" w:firstLine="576"/>
        <w:jc w:val="left"/>
        <w:tabs>
          <w:tab w:val="right" w:leader="dot" w:pos="9936"/>
        </w:tabs>
      </w:pPr>
      <w:pPr>
        <w:tabs>
          <w:tab w:val="right" w:leader="dot" w:pos="9360"/>
        </w:tabs>
      </w:pPr>
      <w:r>
        <w:rPr/>
        <w:t xml:space="preserve">(2) </w:t>
      </w:r>
      <w:r>
        <w:t>((</w:t>
      </w:r>
      <w:r>
        <w:rPr>
          <w:strike/>
        </w:rPr>
        <w:t xml:space="preserve">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Motor Vehicle</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$45,000,000</w:t>
      </w:r>
    </w:p>
    <w:p>
      <w:pPr>
        <w:spacing w:before="0" w:after="0" w:line="408" w:lineRule="exact"/>
        <w:ind w:left="0" w:right="0" w:firstLine="576"/>
        <w:jc w:val="left"/>
        <w:tabs>
          <w:tab w:val="right" w:leader="dot" w:pos="9936"/>
        </w:tabs>
      </w:pPr>
      <w:pPr>
        <w:tabs>
          <w:tab w:val="right" w:leader="dot" w:pos="9360"/>
        </w:tabs>
      </w:pPr>
      <w:r>
        <w:rPr>
          <w:strike/>
        </w:rPr>
        <w:t xml:space="preserve">(3)</w:t>
      </w:r>
      <w:r>
        <w:t>))</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$57,000,000</w:t>
      </w:r>
      <w:r>
        <w:t>))</w:t>
      </w:r>
    </w:p>
    <w:p>
      <w:pPr>
        <w:spacing w:before="0" w:after="0" w:line="408" w:lineRule="exact"/>
        <w:ind w:left="0" w:right="0" w:firstLine="0"/>
        <w:jc w:val="left"/>
        <w:tabs>
          <w:tab w:val="right" w:leader="none" w:pos="9936"/>
        </w:tabs>
      </w:pPr>
      <w:r>
        <w:tab/>
      </w:r>
      <w:r>
        <w:rPr>
          <w:u w:val="single"/>
        </w:rPr>
        <w:t xml:space="preserve">$25,400,000</w:t>
      </w:r>
    </w:p>
    <w:p>
      <w:pPr>
        <w:spacing w:before="0" w:after="0" w:line="408" w:lineRule="exact"/>
        <w:ind w:left="0" w:right="0" w:firstLine="576"/>
        <w:jc w:val="left"/>
        <w:tabs>
          <w:tab w:val="right" w:leader="dot" w:pos="9936"/>
        </w:tabs>
      </w:pPr>
      <w:pPr>
        <w:tabs>
          <w:tab w:val="right" w:leader="dot" w:pos="9360"/>
        </w:tabs>
      </w:pPr>
      <w:r>
        <w:t>((</w:t>
      </w:r>
      <w:r>
        <w:rPr>
          <w:strike/>
        </w:rPr>
        <w:t xml:space="preserve">(4)</w:t>
      </w:r>
      <w:r>
        <w:t>))</w:t>
      </w:r>
      <w:r>
        <w:rPr/>
        <w:t xml:space="preserve"> </w:t>
      </w:r>
      <w:r>
        <w:rPr>
          <w:u w:val="single"/>
        </w:rPr>
        <w:t xml:space="preserve">(3)</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$8,070,000</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$1,732,000</w:t>
      </w:r>
    </w:p>
    <w:p>
      <w:pPr>
        <w:spacing w:before="0" w:after="0" w:line="408" w:lineRule="exact"/>
        <w:ind w:left="0" w:right="0" w:firstLine="576"/>
        <w:jc w:val="left"/>
        <w:tabs>
          <w:tab w:val="right" w:leader="dot" w:pos="9936"/>
        </w:tabs>
      </w:pPr>
      <w:pPr>
        <w:tabs>
          <w:tab w:val="right" w:leader="dot" w:pos="9360"/>
        </w:tabs>
      </w:pPr>
      <w:r>
        <w:rPr>
          <w:u w:val="single"/>
        </w:rPr>
        <w:t xml:space="preserve">(5)(a)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State Route Number 520 Civil</w:t>
      </w:r>
    </w:p>
    <w:p>
      <w:pPr>
        <w:spacing w:before="0" w:after="0" w:line="408" w:lineRule="exact"/>
        <w:ind w:left="0" w:right="0" w:firstLine="0"/>
        <w:jc w:val="left"/>
        <w:tabs>
          <w:tab w:val="right" w:leader="dot" w:pos="9936"/>
        </w:tabs>
      </w:pPr>
      <w:r>
        <w:rPr>
          <w:u w:val="single"/>
        </w:rPr>
        <w:t xml:space="preserve">Penalties Account</w:t>
      </w:r>
      <w:r>
        <w:rPr>
          <w:rFonts w:ascii="Times New Roman" w:hAnsi="Times New Roman"/>
          <w:u w:val="single"/>
        </w:rPr>
        <w:t xml:space="preserve">—</w:t>
      </w:r>
      <w:r>
        <w:rPr>
          <w:u w:val="single"/>
        </w:rPr>
        <w:t xml:space="preserve">State</w:t>
      </w:r>
      <w:r>
        <w:tab/>
      </w:r>
      <w:r>
        <w:rPr>
          <w:u w:val="single"/>
        </w:rPr>
        <w:t xml:space="preserve">$6,000,000</w:t>
      </w:r>
    </w:p>
    <w:p>
      <w:pPr>
        <w:spacing w:before="0" w:after="0" w:line="408" w:lineRule="exact"/>
        <w:ind w:left="0" w:right="0" w:firstLine="576"/>
        <w:jc w:val="left"/>
        <w:tabs>
          <w:tab w:val="right" w:leader="dot" w:pos="9936"/>
        </w:tabs>
      </w:pPr>
      <w:pPr>
        <w:tabs>
          <w:tab w:val="right" w:leader="dot" w:pos="9360"/>
        </w:tabs>
      </w:pPr>
      <w:r>
        <w:rPr>
          <w:u w:val="single"/>
        </w:rPr>
        <w:t xml:space="preserve">(b) The funds provided in (a) of this subsection are a loan to the state route number 520 civil penalties account</w:t>
      </w:r>
      <w:r>
        <w:rPr>
          <w:rFonts w:ascii="Times New Roman" w:hAnsi="Times New Roman"/>
          <w:u w:val="single"/>
        </w:rPr>
        <w:t xml:space="preserve">—</w:t>
      </w:r>
      <w:r>
        <w:rPr>
          <w:u w:val="single"/>
        </w:rPr>
        <w:t xml:space="preserve">state, and the legislature assumes that these funds will be reimbursed to the motor vehicle account</w:t>
      </w:r>
      <w:r>
        <w:rPr>
          <w:rFonts w:ascii="Times New Roman" w:hAnsi="Times New Roman"/>
          <w:u w:val="single"/>
        </w:rPr>
        <w:t xml:space="preserve">—</w:t>
      </w:r>
      <w:r>
        <w:rPr>
          <w:u w:val="single"/>
        </w:rPr>
        <w:t xml:space="preserve">state in the 2021-2023 biennium.</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$5,067,000</w:t>
      </w:r>
      <w:r>
        <w:t>))</w:t>
      </w:r>
    </w:p>
    <w:p>
      <w:pPr>
        <w:spacing w:before="0" w:after="0" w:line="408" w:lineRule="exact"/>
        <w:ind w:left="0" w:right="0" w:firstLine="0"/>
        <w:jc w:val="left"/>
        <w:tabs>
          <w:tab w:val="right" w:leader="none" w:pos="9936"/>
        </w:tabs>
      </w:pPr>
      <w:r>
        <w:tab/>
      </w:r>
      <w:r>
        <w:rPr>
          <w:u w:val="single"/>
        </w:rPr>
        <w:t xml:space="preserve">$34,067,000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$52,000,000</w:t>
      </w:r>
      <w:r>
        <w:t>))</w:t>
      </w:r>
    </w:p>
    <w:p>
      <w:pPr>
        <w:spacing w:before="0" w:after="0" w:line="408" w:lineRule="exact"/>
        <w:ind w:left="0" w:right="0" w:firstLine="0"/>
        <w:jc w:val="left"/>
        <w:tabs>
          <w:tab w:val="right" w:leader="none" w:pos="9936"/>
        </w:tabs>
      </w:pPr>
      <w:r>
        <w:tab/>
      </w:r>
      <w:r>
        <w:rPr>
          <w:u w:val="single"/>
        </w:rPr>
        <w:t xml:space="preserve">$61,000,000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$55,000,000</w:t>
      </w:r>
    </w:p>
    <w:p>
      <w:pPr>
        <w:spacing w:before="0" w:after="0" w:line="408" w:lineRule="exact"/>
        <w:ind w:left="0" w:right="0" w:firstLine="576"/>
        <w:jc w:val="left"/>
        <w:tabs>
          <w:tab w:val="right" w:leader="dot" w:pos="9936"/>
        </w:tabs>
      </w:pPr>
      <w:pPr>
        <w:tabs>
          <w:tab w:val="right" w:leader="dot" w:pos="9360"/>
        </w:tabs>
      </w:pPr>
      <w:r>
        <w:rPr/>
        <w:t xml:space="preserve">(9)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(10)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$1,434,000</w:t>
      </w:r>
      <w:r>
        <w:t>))</w:t>
      </w:r>
    </w:p>
    <w:p>
      <w:pPr>
        <w:spacing w:before="0" w:after="0" w:line="408" w:lineRule="exact"/>
        <w:ind w:left="0" w:right="0" w:firstLine="0"/>
        <w:jc w:val="left"/>
        <w:tabs>
          <w:tab w:val="right" w:leader="none" w:pos="9936"/>
        </w:tabs>
      </w:pPr>
      <w:r>
        <w:tab/>
      </w:r>
      <w:r>
        <w:rPr>
          <w:u w:val="single"/>
        </w:rPr>
        <w:t xml:space="preserve">$1,666,000</w:t>
      </w:r>
    </w:p>
    <w:p>
      <w:pPr>
        <w:spacing w:before="0" w:after="0" w:line="408" w:lineRule="exact"/>
        <w:ind w:left="0" w:right="0" w:firstLine="576"/>
        <w:jc w:val="left"/>
        <w:tabs>
          <w:tab w:val="right" w:leader="dot" w:pos="9936"/>
        </w:tabs>
      </w:pPr>
      <w:pPr>
        <w:tabs>
          <w:tab w:val="right" w:leader="dot" w:pos="9360"/>
        </w:tabs>
      </w:pPr>
      <w:r>
        <w:rPr/>
        <w:t xml:space="preserve">(11)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(12)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$11,215,000</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(14) </w:t>
      </w:r>
      <w:r>
        <w:t>((</w:t>
      </w:r>
      <w:r>
        <w:rPr>
          <w:strike/>
        </w:rPr>
        <w:t xml:space="preserve">Transportation 2003 Account (Nickel Account)</w:t>
      </w:r>
      <w:r>
        <w:rPr>
          <w:rFonts w:ascii="Times New Roman" w:hAnsi="Times New Roman"/>
          <w:strike/>
        </w:rPr>
        <w:t xml:space="preserve">—</w:t>
      </w:r>
    </w:p>
    <w:p>
      <w:pPr>
        <w:spacing w:before="0" w:after="0" w:line="408" w:lineRule="exact"/>
        <w:ind w:left="0" w:right="0" w:firstLine="0"/>
        <w:jc w:val="left"/>
        <w:tabs>
          <w:tab w:val="right" w:leader="dot" w:pos="9936"/>
        </w:tabs>
      </w:pPr>
      <w:pPr>
        <w:tabs>
          <w:tab w:val="right" w:leader="dot" w:pos="9360"/>
        </w:tabs>
      </w:pPr>
      <w:r>
        <w:rPr>
          <w:strike/>
        </w:rPr>
        <w:t xml:space="preserve">State Appropriation: For transfer to the Puget</w:t>
      </w:r>
    </w:p>
    <w:p>
      <w:pPr>
        <w:spacing w:before="0" w:after="0" w:line="408" w:lineRule="exact"/>
        <w:ind w:left="0" w:right="0" w:firstLine="0"/>
        <w:jc w:val="left"/>
        <w:tabs>
          <w:tab w:val="right" w:leader="dot" w:pos="9936"/>
        </w:tabs>
      </w:pPr>
      <w:r>
        <w:rPr>
          <w:strike/>
        </w:rPr>
        <w:t xml:space="preserve">Sound Capital Construction Account</w:t>
      </w:r>
      <w:r>
        <w:rPr>
          <w:rFonts w:ascii="Times New Roman" w:hAnsi="Times New Roman"/>
          <w:strike/>
        </w:rPr>
        <w:t xml:space="preserve">—</w:t>
      </w:r>
      <w:r>
        <w:rPr>
          <w:strike/>
        </w:rPr>
        <w:t xml:space="preserve">State</w:t>
      </w:r>
      <w:r>
        <w:tab/>
      </w:r>
      <w:r>
        <w:rPr>
          <w:strike/>
        </w:rPr>
        <w:t xml:space="preserve">$15,000,000</w:t>
      </w:r>
    </w:p>
    <w:p>
      <w:pPr>
        <w:spacing w:before="0" w:after="0" w:line="408" w:lineRule="exact"/>
        <w:ind w:left="0" w:right="0" w:firstLine="576"/>
        <w:jc w:val="left"/>
        <w:tabs>
          <w:tab w:val="right" w:leader="dot" w:pos="9936"/>
        </w:tabs>
      </w:pPr>
      <w:pPr>
        <w:tabs>
          <w:tab w:val="right" w:leader="dot" w:pos="9360"/>
        </w:tabs>
      </w:pPr>
      <w:r>
        <w:rPr>
          <w:strike/>
        </w:rPr>
        <w:t xml:space="preserve">(15)(a) Alaskan Way Viaduct Replacement Project</w:t>
      </w:r>
    </w:p>
    <w:p>
      <w:pPr>
        <w:spacing w:before="0" w:after="0" w:line="408" w:lineRule="exact"/>
        <w:ind w:left="0" w:right="0" w:firstLine="0"/>
        <w:jc w:val="left"/>
        <w:tabs>
          <w:tab w:val="right" w:leader="dot" w:pos="9936"/>
        </w:tabs>
      </w:pPr>
      <w:pPr>
        <w:tabs>
          <w:tab w:val="right" w:leader="dot" w:pos="9360"/>
        </w:tabs>
      </w:pPr>
      <w:r>
        <w:rPr>
          <w:strike/>
        </w:rPr>
        <w:t xml:space="preserve">Account</w:t>
      </w:r>
      <w:r>
        <w:rPr>
          <w:rFonts w:ascii="Times New Roman" w:hAnsi="Times New Roman"/>
          <w:strike/>
        </w:rPr>
        <w:t xml:space="preserve">—</w:t>
      </w:r>
      <w:r>
        <w:rPr>
          <w:strike/>
        </w:rPr>
        <w:t xml:space="preserve">State Appropriation: For transfer to the</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w:t>
      </w:r>
      <w:r>
        <w:tab/>
      </w:r>
      <w:r>
        <w:rPr>
          <w:strike/>
        </w:rPr>
        <w:t xml:space="preserve">$9,992,000</w:t>
      </w:r>
    </w:p>
    <w:p>
      <w:pPr>
        <w:spacing w:before="0" w:after="0" w:line="408" w:lineRule="exact"/>
        <w:ind w:left="0" w:right="0" w:firstLine="576"/>
        <w:jc w:val="left"/>
      </w:pPr>
      <w:r>
        <w:rPr>
          <w:strike/>
        </w:rPr>
        <w:t xml:space="preserve">(b) The transfer identified in this subsection is provided solely to repay in full the motor vehicle account</w:t>
      </w:r>
      <w:r>
        <w:rPr>
          <w:rFonts w:ascii="Times New Roman" w:hAnsi="Times New Roman"/>
          <w:strike/>
        </w:rPr>
        <w:t xml:space="preserve">—</w:t>
      </w:r>
      <w:r>
        <w:rPr>
          <w:strike/>
        </w:rPr>
        <w:t xml:space="preserve">state appropriation loan from section 1005(21), chapter 416, Laws of 2019.</w:t>
      </w:r>
    </w:p>
    <w:p>
      <w:pPr>
        <w:spacing w:before="0" w:after="0" w:line="408" w:lineRule="exact"/>
        <w:ind w:left="0" w:right="0" w:firstLine="576"/>
        <w:jc w:val="left"/>
        <w:tabs>
          <w:tab w:val="right" w:leader="dot" w:pos="9936"/>
        </w:tabs>
      </w:pPr>
      <w:pPr>
        <w:tabs>
          <w:tab w:val="right" w:leader="dot" w:pos="9360"/>
        </w:tabs>
      </w:pPr>
      <w:r>
        <w:rPr>
          <w:strike/>
        </w:rPr>
        <w:t xml:space="preserve">(16)</w:t>
      </w:r>
      <w:r>
        <w:t>))</w:t>
      </w:r>
      <w:r>
        <w:rPr/>
        <w:t xml:space="preserve"> (a)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$4,829,000</w:t>
      </w:r>
      <w:r>
        <w:t>))</w:t>
      </w:r>
    </w:p>
    <w:p>
      <w:pPr>
        <w:tabs>
          <w:tab w:val="right" w:leader="none" w:pos="9936"/>
        </w:tabs>
        <w:ind w:left="0" w:right="0" w:firstLine="1440"/>
      </w:pPr>
      <w:r>
        <w:tab/>
      </w:r>
      <w:r>
        <w:rPr>
          <w:u w:val="single"/>
        </w:rPr>
        <w:t xml:space="preserve">$9,902,000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(16)</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chapter 416, Laws of 2019.</w:t>
      </w:r>
    </w:p>
    <w:p>
      <w:pPr>
        <w:spacing w:before="0" w:after="0" w:line="408" w:lineRule="exact"/>
        <w:ind w:left="0" w:right="0" w:firstLine="576"/>
        <w:jc w:val="left"/>
        <w:tabs>
          <w:tab w:val="right" w:leader="dot" w:pos="9936"/>
        </w:tabs>
      </w:pPr>
      <w:pPr>
        <w:tabs>
          <w:tab w:val="right" w:leader="dot" w:pos="9360"/>
        </w:tabs>
      </w:pPr>
      <w:r>
        <w:t>((</w:t>
      </w:r>
      <w:r>
        <w:rPr>
          <w:strike/>
        </w:rPr>
        <w:t xml:space="preserve">(19) Capital Vessel Replacement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Transportation</w:t>
      </w:r>
    </w:p>
    <w:p>
      <w:pPr>
        <w:spacing w:before="0" w:after="0" w:line="408" w:lineRule="exact"/>
        <w:ind w:left="0" w:right="0" w:firstLine="0"/>
        <w:jc w:val="left"/>
        <w:tabs>
          <w:tab w:val="right" w:leader="dot" w:pos="9936"/>
        </w:tabs>
      </w:pPr>
      <w:r>
        <w:rPr>
          <w:strike/>
        </w:rPr>
        <w:t xml:space="preserve">Partnership Account</w:t>
      </w:r>
      <w:r>
        <w:rPr>
          <w:rFonts w:ascii="Times New Roman" w:hAnsi="Times New Roman"/>
          <w:strike/>
        </w:rPr>
        <w:t xml:space="preserve">—</w:t>
      </w:r>
      <w:r>
        <w:rPr>
          <w:strike/>
        </w:rPr>
        <w:t xml:space="preserve">State</w:t>
      </w:r>
      <w:r>
        <w:tab/>
      </w:r>
      <w:r>
        <w:rPr>
          <w:strike/>
        </w:rPr>
        <w:t xml:space="preserve">$2,312,000</w:t>
      </w:r>
    </w:p>
    <w:p>
      <w:pPr>
        <w:spacing w:before="0" w:after="0" w:line="408" w:lineRule="exact"/>
        <w:ind w:left="0" w:right="0" w:firstLine="576"/>
        <w:jc w:val="left"/>
        <w:tabs>
          <w:tab w:val="right" w:leader="dot" w:pos="9936"/>
        </w:tabs>
      </w:pPr>
      <w:pPr>
        <w:tabs>
          <w:tab w:val="right" w:leader="dot" w:pos="9360"/>
        </w:tabs>
      </w:pPr>
      <w:r>
        <w:rPr>
          <w:strike/>
        </w:rPr>
        <w:t xml:space="preserve">(20)</w:t>
      </w:r>
      <w:r>
        <w:t>))</w:t>
      </w:r>
      <w:r>
        <w:rPr/>
        <w:t xml:space="preserve"> </w:t>
      </w:r>
      <w:r>
        <w:rPr>
          <w:u w:val="single"/>
        </w:rPr>
        <w:t xml:space="preserve">(17)</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$15,858,000</w:t>
      </w:r>
      <w:r>
        <w:t>))</w:t>
      </w:r>
    </w:p>
    <w:p>
      <w:pPr>
        <w:spacing w:before="0" w:after="0" w:line="408" w:lineRule="exact"/>
        <w:ind w:left="0" w:right="0" w:firstLine="0"/>
        <w:jc w:val="left"/>
        <w:tabs>
          <w:tab w:val="right" w:leader="none" w:pos="9936"/>
        </w:tabs>
      </w:pPr>
      <w:r>
        <w:tab/>
      </w:r>
      <w:r>
        <w:rPr>
          <w:u w:val="single"/>
        </w:rPr>
        <w:t xml:space="preserve">$15,577,000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(18)</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(19)</w:t>
      </w:r>
      <w:r>
        <w:rPr/>
        <w:t xml:space="preserve">(a)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(20)</w:t>
      </w:r>
      <w:r>
        <w:rPr/>
        <w:t xml:space="preserve">(a) Transportation </w:t>
      </w:r>
      <w:r>
        <w:t>((</w:t>
      </w:r>
      <w:r>
        <w:rPr>
          <w:strike/>
        </w:rPr>
        <w:t xml:space="preserve">2003 Account (Nickel Account)</w:t>
      </w:r>
      <w:r>
        <w:t>))</w:t>
      </w:r>
    </w:p>
    <w:p>
      <w:pPr>
        <w:spacing w:before="0" w:after="0" w:line="408" w:lineRule="exact"/>
        <w:ind w:left="0" w:right="0" w:firstLine="0"/>
        <w:jc w:val="left"/>
        <w:tabs>
          <w:tab w:val="right" w:leader="dot" w:pos="9936"/>
        </w:tabs>
      </w:pPr>
      <w:pPr>
        <w:tabs>
          <w:tab w:val="right" w:leader="dot" w:pos="9360"/>
        </w:tabs>
      </w:pPr>
      <w:r>
        <w:rPr>
          <w:u w:val="single"/>
        </w:rPr>
        <w:t xml:space="preserve">Partnership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(26)</w:t>
      </w:r>
      <w:r>
        <w:t>))</w:t>
      </w:r>
      <w:r>
        <w:rPr/>
        <w:t xml:space="preserve"> </w:t>
      </w:r>
      <w:r>
        <w:rPr>
          <w:u w:val="single"/>
        </w:rPr>
        <w:t xml:space="preserve">(23)</w:t>
      </w:r>
      <w:r>
        <w:rPr/>
        <w:t xml:space="preserve">(a)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If chapter 157,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(24)</w:t>
      </w:r>
      <w:r>
        <w:rPr/>
        <w:t xml:space="preserve">(a) Advanced Environmental Mitigation</w:t>
      </w:r>
    </w:p>
    <w:p>
      <w:pPr>
        <w:spacing w:before="0" w:after="0" w:line="408" w:lineRule="exact"/>
        <w:ind w:left="0" w:right="0" w:firstLine="0"/>
        <w:jc w:val="left"/>
        <w:tabs>
          <w:tab w:val="right" w:leader="dot" w:pos="9936"/>
        </w:tabs>
      </w:pPr>
      <w:pPr>
        <w:tabs>
          <w:tab w:val="right" w:leader="dot" w:pos="9360"/>
        </w:tabs>
      </w:pPr>
      <w:r>
        <w:rPr/>
        <w:t xml:space="preserve">Revolving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is contingent on at least a $9,000,000 transfer to the advanced environmental mitigation revolving account authorized by June 30, 2019, in the omnibus capital appropriations act.</w:t>
      </w:r>
    </w:p>
    <w:p>
      <w:pPr>
        <w:spacing w:before="0" w:after="0" w:line="408" w:lineRule="exact"/>
        <w:ind w:left="0" w:right="0" w:firstLine="576"/>
        <w:jc w:val="left"/>
        <w:tabs>
          <w:tab w:val="right" w:leader="dot" w:pos="9936"/>
        </w:tabs>
      </w:pPr>
      <w:pPr>
        <w:tabs>
          <w:tab w:val="right" w:leader="dot" w:pos="9360"/>
        </w:tabs>
      </w:pPr>
      <w:r>
        <w:t>((</w:t>
      </w:r>
      <w:r>
        <w:rPr>
          <w:strike/>
        </w:rPr>
        <w:t xml:space="preserve">(28)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Electric Vehicle</w:t>
      </w:r>
    </w:p>
    <w:p>
      <w:pPr>
        <w:spacing w:before="0" w:after="0" w:line="408" w:lineRule="exact"/>
        <w:ind w:left="0" w:right="0" w:firstLine="0"/>
        <w:jc w:val="left"/>
        <w:tabs>
          <w:tab w:val="right" w:leader="dot" w:pos="9936"/>
        </w:tabs>
      </w:pPr>
      <w:r>
        <w:rPr>
          <w:strike/>
        </w:rPr>
        <w:t xml:space="preserve">Charging Infrastructure Account</w:t>
      </w:r>
      <w:r>
        <w:rPr>
          <w:rFonts w:ascii="Times New Roman" w:hAnsi="Times New Roman"/>
          <w:strike/>
        </w:rPr>
        <w:t xml:space="preserve">—</w:t>
      </w:r>
      <w:r>
        <w:rPr>
          <w:strike/>
        </w:rPr>
        <w:t xml:space="preserve">State</w:t>
      </w:r>
      <w:r>
        <w:tab/>
      </w:r>
      <w:r>
        <w:rPr>
          <w:strike/>
        </w:rPr>
        <w:t xml:space="preserve">$1,000,000</w:t>
      </w:r>
    </w:p>
    <w:p>
      <w:pPr>
        <w:spacing w:before="0" w:after="0" w:line="408" w:lineRule="exact"/>
        <w:ind w:left="0" w:right="0" w:firstLine="576"/>
        <w:jc w:val="left"/>
        <w:tabs>
          <w:tab w:val="right" w:leader="dot" w:pos="9936"/>
        </w:tabs>
      </w:pPr>
      <w:pPr>
        <w:tabs>
          <w:tab w:val="right" w:leader="dot" w:pos="9360"/>
        </w:tabs>
      </w:pPr>
      <w:r>
        <w:rPr>
          <w:strike/>
        </w:rPr>
        <w:t xml:space="preserve">(29)</w:t>
      </w:r>
      <w:r>
        <w:t>))</w:t>
      </w:r>
      <w:r>
        <w:rPr/>
        <w:t xml:space="preserve"> </w:t>
      </w:r>
      <w:r>
        <w:rPr>
          <w:u w:val="single"/>
        </w:rPr>
        <w:t xml:space="preserve">(25)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$10,200,000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(30)</w:t>
      </w:r>
      <w:r>
        <w:t>))</w:t>
      </w:r>
      <w:r>
        <w:rPr/>
        <w:t xml:space="preserve"> </w:t>
      </w:r>
      <w:r>
        <w:rPr>
          <w:u w:val="single"/>
        </w:rPr>
        <w:t xml:space="preserve">(26)(a)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w:t>
      </w:r>
    </w:p>
    <w:p>
      <w:pPr>
        <w:spacing w:before="0" w:after="0" w:line="408" w:lineRule="exact"/>
        <w:ind w:left="0" w:right="0" w:firstLine="0"/>
        <w:jc w:val="left"/>
        <w:tabs>
          <w:tab w:val="right" w:leader="dot" w:pos="9936"/>
        </w:tabs>
      </w:pPr>
      <w:r>
        <w:rPr>
          <w:u w:val="single"/>
        </w:rPr>
        <w:t xml:space="preserve">Washington Account</w:t>
      </w:r>
      <w:r>
        <w:rPr>
          <w:rFonts w:ascii="Times New Roman" w:hAnsi="Times New Roman"/>
          <w:u w:val="single"/>
        </w:rPr>
        <w:t xml:space="preserve">—</w:t>
      </w:r>
      <w:r>
        <w:rPr>
          <w:u w:val="single"/>
        </w:rPr>
        <w:t xml:space="preserve">State</w:t>
      </w:r>
      <w:r>
        <w:tab/>
      </w:r>
      <w:r>
        <w:rPr>
          <w:u w:val="single"/>
        </w:rPr>
        <w:t xml:space="preserve">$82,080,000</w:t>
      </w:r>
    </w:p>
    <w:p>
      <w:pPr>
        <w:spacing w:before="0" w:after="0" w:line="408" w:lineRule="exact"/>
        <w:ind w:left="0" w:right="0" w:firstLine="576"/>
        <w:jc w:val="left"/>
      </w:pPr>
      <w:r>
        <w:rPr>
          <w:u w:val="single"/>
        </w:rPr>
        <w:t xml:space="preserve">(b) The amount transferred in this subsection represents a reversal of the changes made to RCW 82.32.385, in section 703, chapter 219, Laws of 2020, that directed a transfer of $82,080,000 to the multimodal transportation account rather than the connecting Washington account.</w:t>
      </w:r>
    </w:p>
    <w:p>
      <w:pPr>
        <w:spacing w:before="0" w:after="0" w:line="408" w:lineRule="exact"/>
        <w:ind w:left="0" w:right="0" w:firstLine="576"/>
        <w:jc w:val="left"/>
        <w:tabs>
          <w:tab w:val="right" w:leader="dot" w:pos="9936"/>
        </w:tabs>
      </w:pPr>
      <w:pPr>
        <w:tabs>
          <w:tab w:val="right" w:leader="dot" w:pos="9360"/>
        </w:tabs>
      </w:pPr>
      <w:r>
        <w:rPr>
          <w:u w:val="single"/>
        </w:rPr>
        <w:t xml:space="preserve">(27)(a)</w:t>
      </w:r>
      <w:r>
        <w:rPr/>
        <w:t xml:space="preserve">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t>((</w:t>
      </w:r>
      <w:r>
        <w:rPr>
          <w:strike/>
        </w:rPr>
        <w:t xml:space="preserve">$96,030,000</w:t>
      </w:r>
      <w:r>
        <w:t>))</w:t>
      </w:r>
    </w:p>
    <w:p>
      <w:pPr>
        <w:spacing w:before="0" w:after="0" w:line="408" w:lineRule="exact"/>
        <w:ind w:left="0" w:right="0" w:firstLine="0"/>
        <w:jc w:val="left"/>
        <w:tabs>
          <w:tab w:val="right" w:leader="none" w:pos="9936"/>
        </w:tabs>
      </w:pPr>
      <w:r>
        <w:tab/>
      </w:r>
      <w:r>
        <w:rPr>
          <w:u w:val="single"/>
        </w:rPr>
        <w:t xml:space="preserve">$35,547,000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t>((</w:t>
      </w:r>
      <w:r>
        <w:rPr>
          <w:strike/>
        </w:rPr>
        <w:t xml:space="preserve">(31)</w:t>
      </w:r>
      <w:r>
        <w:t>))</w:t>
      </w:r>
      <w:r>
        <w:rPr/>
        <w:t xml:space="preserve"> </w:t>
      </w:r>
      <w:r>
        <w:rPr>
          <w:u w:val="single"/>
        </w:rPr>
        <w:t xml:space="preserve">(28)</w:t>
      </w:r>
      <w:r>
        <w:rPr/>
        <w:t xml:space="preserve"> Freight Mobility Multimodal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$7,296,000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(29)</w:t>
      </w:r>
      <w:r>
        <w:rPr/>
        <w:t xml:space="preserve"> 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$115,000,000</w:t>
      </w:r>
    </w:p>
    <w:p>
      <w:pPr>
        <w:spacing w:before="0" w:after="0" w:line="408" w:lineRule="exact"/>
        <w:ind w:left="0" w:right="0" w:firstLine="576"/>
        <w:jc w:val="left"/>
        <w:tabs>
          <w:tab w:val="right" w:leader="dot" w:pos="9936"/>
        </w:tabs>
      </w:pPr>
      <w:pPr>
        <w:tabs>
          <w:tab w:val="right" w:leader="dot" w:pos="9360"/>
        </w:tabs>
      </w:pPr>
      <w:r>
        <w:rPr>
          <w:u w:val="single"/>
        </w:rPr>
        <w:t xml:space="preserve">(30)(a)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Alaskan Way </w:t>
      </w:r>
      <w:r>
        <w:rPr>
          <w:u w:val="single"/>
        </w:rPr>
        <w:t xml:space="preserve">Viaduct Replacement</w:t>
      </w:r>
    </w:p>
    <w:p>
      <w:pPr>
        <w:spacing w:before="0" w:after="0" w:line="408" w:lineRule="exact"/>
        <w:ind w:left="0" w:right="0" w:firstLine="0"/>
        <w:jc w:val="left"/>
        <w:tabs>
          <w:tab w:val="right" w:leader="dot" w:pos="9936"/>
        </w:tabs>
      </w:pPr>
      <w:r>
        <w:rPr>
          <w:u w:val="single"/>
        </w:rPr>
        <w:t xml:space="preserve">Project Account</w:t>
      </w:r>
      <w:r>
        <w:rPr>
          <w:rFonts w:ascii="Times New Roman" w:hAnsi="Times New Roman"/>
          <w:u w:val="single"/>
        </w:rPr>
        <w:t xml:space="preserve">—</w:t>
      </w:r>
      <w:r>
        <w:rPr>
          <w:u w:val="single"/>
        </w:rPr>
        <w:t xml:space="preserve">State</w:t>
      </w:r>
      <w:r>
        <w:tab/>
      </w:r>
      <w:r>
        <w:rPr>
          <w:u w:val="single"/>
        </w:rPr>
        <w:t xml:space="preserve">$13,000,000</w:t>
      </w:r>
    </w:p>
    <w:p>
      <w:pPr>
        <w:spacing w:before="0" w:after="0" w:line="408" w:lineRule="exact"/>
        <w:ind w:left="0" w:right="0" w:firstLine="576"/>
        <w:jc w:val="left"/>
      </w:pPr>
      <w:r>
        <w:rPr>
          <w:u w:val="single"/>
        </w:rPr>
        <w:t xml:space="preserve">(b) The funds provided in (a) of this subsection are a loan to the Alaskan Way viaduct replacement project account—state, and the legislature assumes that these funds will be reimbursed to the motor vehicle account—state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rPr>
          <w:u w:val="single"/>
        </w:rPr>
        <w:t xml:space="preserve">(31)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Transportation 2003 Account</w:t>
      </w:r>
    </w:p>
    <w:p>
      <w:pPr>
        <w:spacing w:before="0" w:after="0" w:line="408" w:lineRule="exact"/>
        <w:ind w:left="0" w:right="0" w:firstLine="0"/>
        <w:jc w:val="left"/>
        <w:tabs>
          <w:tab w:val="right" w:leader="dot" w:pos="9936"/>
        </w:tabs>
      </w:pPr>
      <w:r>
        <w:rPr>
          <w:u w:val="single"/>
        </w:rPr>
        <w:t xml:space="preserve">(Nickel Account)</w:t>
      </w:r>
      <w:r>
        <w:rPr>
          <w:rFonts w:ascii="Times New Roman" w:hAnsi="Times New Roman"/>
          <w:u w:val="single"/>
        </w:rPr>
        <w:t xml:space="preserve">—</w:t>
      </w:r>
      <w:r>
        <w:rPr>
          <w:u w:val="single"/>
        </w:rPr>
        <w:t xml:space="preserve">State</w:t>
      </w:r>
      <w:r>
        <w:tab/>
      </w:r>
      <w:r>
        <w:rPr>
          <w:u w:val="single"/>
        </w:rPr>
        <w:t xml:space="preserve">$12,800,000</w:t>
      </w:r>
    </w:p>
    <w:p>
      <w:pPr>
        <w:spacing w:before="0" w:after="0" w:line="408" w:lineRule="exact"/>
        <w:ind w:left="0" w:right="0" w:firstLine="576"/>
        <w:jc w:val="left"/>
        <w:tabs>
          <w:tab w:val="right" w:leader="dot" w:pos="9936"/>
        </w:tabs>
      </w:pPr>
      <w:pPr>
        <w:tabs>
          <w:tab w:val="right" w:leader="dot" w:pos="9360"/>
        </w:tabs>
      </w:pPr>
      <w:r>
        <w:rPr>
          <w:u w:val="single"/>
        </w:rPr>
        <w:t xml:space="preserve">(32)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Puget Sound</w:t>
      </w:r>
    </w:p>
    <w:p>
      <w:pPr>
        <w:spacing w:before="0" w:after="0" w:line="408" w:lineRule="exact"/>
        <w:ind w:left="0" w:right="0" w:firstLine="0"/>
        <w:jc w:val="left"/>
        <w:tabs>
          <w:tab w:val="right" w:leader="dot" w:pos="9936"/>
        </w:tabs>
      </w:pPr>
      <w:r>
        <w:rPr>
          <w:u w:val="single"/>
        </w:rPr>
        <w:t xml:space="preserve">Ferry Operations Account</w:t>
      </w:r>
      <w:r>
        <w:rPr>
          <w:rFonts w:ascii="Times New Roman" w:hAnsi="Times New Roman"/>
          <w:u w:val="single"/>
        </w:rPr>
        <w:t xml:space="preserve">—</w:t>
      </w:r>
      <w:r>
        <w:rPr>
          <w:u w:val="single"/>
        </w:rPr>
        <w:t xml:space="preserve">State</w:t>
      </w:r>
      <w:r>
        <w:tab/>
      </w:r>
      <w:r>
        <w:rPr>
          <w:u w:val="single"/>
        </w:rPr>
        <w:t xml:space="preserve">$55,000,000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407</w:t>
      </w:r>
      <w:r>
        <w:rPr/>
        <w:t xml:space="preserve"> (uncodified) is amended to read as follows: </w:t>
      </w:r>
    </w:p>
    <w:p>
      <w:r>
        <w:rPr>
          <w:b/>
        </w:rPr>
        <w:t xml:space="preserve">FOR THE STATE TREASURER—STATE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0"/>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$199,522,000</w:t>
      </w:r>
      <w:r>
        <w:t>))</w:t>
      </w:r>
    </w:p>
    <w:p>
      <w:pPr>
        <w:spacing w:before="0" w:after="0" w:line="408" w:lineRule="exact"/>
        <w:ind w:left="0" w:right="0" w:firstLine="0"/>
        <w:jc w:val="left"/>
        <w:tabs>
          <w:tab w:val="right" w:leader="none" w:pos="9936"/>
        </w:tabs>
      </w:pPr>
      <w:r>
        <w:tab/>
      </w:r>
      <w:r>
        <w:rPr>
          <w:u w:val="single"/>
        </w:rPr>
        <w:t xml:space="preserve">$199,523,000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t>((</w:t>
      </w:r>
      <w:r>
        <w:rPr>
          <w:strike/>
        </w:rPr>
        <w:t xml:space="preserve">$224,894,000</w:t>
      </w:r>
      <w:r>
        <w:t>))</w:t>
      </w:r>
    </w:p>
    <w:p>
      <w:pPr>
        <w:tabs>
          <w:tab w:val="right" w:leader="none" w:pos="9936"/>
        </w:tabs>
        <w:ind w:left="0" w:right="0" w:firstLine="1440"/>
      </w:pPr>
      <w:r>
        <w:tab/>
      </w:r>
      <w:r>
        <w:rPr>
          <w:u w:val="single"/>
        </w:rPr>
        <w:t xml:space="preserve">$224,895,000</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 new section is added to </w:t>
      </w:r>
      <w:r>
        <w:rPr/>
        <w:t xml:space="preserve">2019 c 416</w:t>
      </w:r>
      <w:r>
        <w:rPr/>
        <w:t xml:space="preserve"> (uncodified) to read as follows:</w:t>
      </w:r>
    </w:p>
    <w:p>
      <w:pPr>
        <w:spacing w:before="0" w:after="0" w:line="408" w:lineRule="exact"/>
        <w:ind w:left="0" w:right="0" w:firstLine="576"/>
        <w:jc w:val="left"/>
      </w:pPr>
      <w:r>
        <w:rPr/>
        <w:t xml:space="preserve">The appropriations to the department of transportation in chapter 416, Laws of 2019, chapter 219, Laws of 2020, and this act must be expended for the programs and in the amounts specified in chapter 416, Laws of 2019, chapter 219, Laws of 2020, and this act. However, after May 1, 2021, unless specifically prohibited, the department may transfer state appropriations for the 2019-2021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prior to approving any allotment modifications or transfers under this section.</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24, 2021.</w:t>
      </w:r>
    </w:p>
    <w:p>
      <w:pPr>
        <w:spacing w:before="0" w:after="0" w:line="408" w:lineRule="exact"/>
        <w:ind w:left="0" w:right="0" w:firstLine="576"/>
        <w:jc w:val="left"/>
      </w:pPr>
      <w:r>
        <w:rPr/>
        <w:t xml:space="preserve">Passed by the House April 24, 2021.</w:t>
      </w:r>
    </w:p>
    <w:p>
      <w:pPr>
        <w:spacing w:before="0" w:after="0" w:line="408" w:lineRule="exact"/>
        <w:ind w:left="0" w:right="0" w:firstLine="576"/>
        <w:jc w:val="left"/>
      </w:pPr>
      <w:r>
        <w:rPr/>
        <w:t xml:space="preserve">Approved by the Governor May 18, 2021, with the exception of certain items that were vetoed.</w:t>
      </w:r>
    </w:p>
    <w:p>
      <w:pPr>
        <w:spacing w:before="0" w:after="0" w:line="408" w:lineRule="exact"/>
        <w:ind w:left="0" w:right="0" w:firstLine="576"/>
        <w:jc w:val="left"/>
      </w:pPr>
      <w:r>
        <w:rPr/>
        <w:t xml:space="preserve">Filed in Office of Secretary of State May 19, 2021.</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205(2); 205(4); 205(5); 220, page 48, line 15, beginning with "Fuel" through line 16 ending with "process."; page 48, line 28, beginning with "Fuel" through line 29 ending with "process."; page 48, line 32, beginning with "Fuel" through line 33 ending with "process."; page 49, line 5, beginning with "Fuel" through line 6 ending with "process."; page 49, line 37, beginning with "Fuel" through line 38 ending with "process."; and page 50, line 18, beginning with "Fuel" through line 19 ending with "process."; 309, page 70, line 35, beginning with "No" through page 71, line 2, ending with "biennium."; and 920(1), pages 175-176; 920(2), page 176; 920(3), page 176; page 177, line 13, beginning with "Fuel" and ending with "process."; page 177, line 33, beginning with "Fuel" through line 34 ending with "process."; and 920(9), page 179, Substitute Senate Bill No. 5165 entitled:</w:t>
      </w:r>
    </w:p>
    <w:p>
      <w:pPr>
        <w:spacing w:before="120" w:after="0" w:line="408" w:lineRule="exact"/>
        <w:ind w:left="0" w:right="0" w:firstLine="576"/>
        <w:jc w:val="left"/>
      </w:pPr>
      <w:r>
        <w:rPr/>
        <w:t xml:space="preserve">"AN ACT Relating to transportation funding and appropriations."</w:t>
      </w:r>
    </w:p>
    <w:p>
      <w:pPr>
        <w:spacing w:before="120" w:after="0" w:line="408" w:lineRule="exact"/>
        <w:ind w:left="0" w:right="0" w:firstLine="0"/>
        <w:jc w:val="left"/>
      </w:pPr>
      <w:r>
        <w:rPr>
          <w:b/>
        </w:rPr>
        <w:t xml:space="preserve">Section 205(5), pages 18-19, Transportation Commission, Unfunded Study</w:t>
      </w:r>
    </w:p>
    <w:p>
      <w:pPr>
        <w:spacing w:before="120" w:after="0" w:line="408" w:lineRule="exact"/>
        <w:ind w:left="0" w:right="0" w:firstLine="0"/>
        <w:jc w:val="left"/>
      </w:pPr>
      <w:r>
        <w:rPr/>
        <w:t xml:space="preserve">This section directs the Transportation Commission to evaluate and identify activities funded in the transportation budget that might be paid for using other revenue resources. This proviso also instructs the commission to recommend potential changes to funding sources in order to maintain a state of good repair. There was no funding provided to support this work. For this reason, I have vetoed Section 205(5).</w:t>
      </w:r>
    </w:p>
    <w:p>
      <w:pPr>
        <w:spacing w:before="120" w:after="0" w:line="408" w:lineRule="exact"/>
        <w:ind w:left="0" w:right="0" w:firstLine="0"/>
        <w:jc w:val="left"/>
      </w:pPr>
      <w:r>
        <w:rPr>
          <w:b/>
        </w:rPr>
        <w:t xml:space="preserve">Section 220, page 48, line 15, beginning with "Fuel" through line 16 ending with "process."; page 48, line 28, beginning with "Fuel" through line 29 ending with "process."; page 48, line 32, beginning with "Fuel" through line 33 ending with "process."; page 49, line 5, beginning with "Fuel" through line 6 ending with "process."; page 49, line 37, beginning with "Fuel" through line 38 ending with "process."; and page 50, line 18, beginning with "Fuel" through line 19 ending with "process."</w:t>
      </w:r>
    </w:p>
    <w:p>
      <w:pPr>
        <w:spacing w:before="120" w:after="0" w:line="408" w:lineRule="exact"/>
        <w:ind w:left="0" w:right="0" w:firstLine="0"/>
        <w:jc w:val="left"/>
      </w:pPr>
      <w:r>
        <w:rPr/>
        <w:t xml:space="preserve">Section 220 includes the following sentence in six provisos: "Fuel type may not be a factor in the grant selection process." This sentence is a nondollar proviso that is subject to the governor's veto authority. It is also substantive legislation included in an appropriations bill that either conflicts with or amends the statutory mandates in RCW 47.66.040 and 47.66.030 that direct WSDOT to consider, among other criteria, energy efficiency issues and federal and state air quality requirements in selecting programs and projects. In addition, this requirement conflicts with, or at best substantially impairs, the statutory mandate for the state and local government subdivisions to transition to zero emission vehicles as articulated in RCW 43.19.648.</w:t>
      </w:r>
    </w:p>
    <w:p>
      <w:pPr>
        <w:spacing w:before="120" w:after="0" w:line="408" w:lineRule="exact"/>
        <w:ind w:left="0" w:right="0" w:firstLine="0"/>
        <w:jc w:val="left"/>
      </w:pPr>
      <w:r>
        <w:rPr/>
        <w:t xml:space="preserve">The sentence at issue is a policy change</w:t>
      </w:r>
      <w:r>
        <w:rPr>
          <w:rFonts w:ascii="Times New Roman" w:hAnsi="Times New Roman"/>
        </w:rPr>
        <w:t xml:space="preserve">—</w:t>
      </w:r>
      <w:r>
        <w:rPr/>
        <w:t xml:space="preserve">that is, an amendment</w:t>
      </w:r>
      <w:r>
        <w:rPr>
          <w:rFonts w:ascii="Times New Roman" w:hAnsi="Times New Roman"/>
        </w:rPr>
        <w:t xml:space="preserve">—</w:t>
      </w:r>
      <w:r>
        <w:rPr/>
        <w:t xml:space="preserve">to existing statutory requirements. As such, the sentence violates Article II, Sections 19 and 37 of the Washington State Constitution.</w:t>
      </w:r>
    </w:p>
    <w:p>
      <w:pPr>
        <w:spacing w:before="120" w:after="0" w:line="408" w:lineRule="exact"/>
        <w:ind w:left="0" w:right="0" w:firstLine="0"/>
        <w:jc w:val="left"/>
      </w:pPr>
      <w:r>
        <w:rPr/>
        <w:t xml:space="preserve">It is well established that the governor's veto powers in Article III, Section 12 of the Washington State Constitution extend to appropriation items and full subsections or provisos in an appropriations bill. It is also well established that our courts will intervene to prevent obvious circumvention of the veto power by the Legislature or equally obvious manipulation of that power by the governor. The addition of this sentence within these provisos constrains my ability to exercise the constitutionally authorized veto powers.</w:t>
      </w:r>
    </w:p>
    <w:p>
      <w:pPr>
        <w:spacing w:before="120" w:after="0" w:line="408" w:lineRule="exact"/>
        <w:ind w:left="0" w:right="0" w:firstLine="0"/>
        <w:jc w:val="left"/>
      </w:pPr>
      <w:r>
        <w:rPr/>
        <w:t xml:space="preserve">Based on the above concerns, I previously vetoed this sentence in several subsections in the 2019-21 biennial transportation budget bill, Engrossed Substitute House Bill 1160, to prevent a constitutional violation and a forced violation of state law. Litigation regarding this matter is ongoing. Because the same sentence is included again in this biennial transportation appropriations bill and because the litigation has not been resolved yet by our state Supreme Court, I again have no choice but to veto this sentence that appears in several subsections.</w:t>
      </w:r>
    </w:p>
    <w:p>
      <w:pPr>
        <w:spacing w:before="120" w:after="0" w:line="408" w:lineRule="exact"/>
        <w:ind w:left="0" w:right="0" w:firstLine="0"/>
        <w:jc w:val="left"/>
      </w:pPr>
      <w:r>
        <w:rPr/>
        <w:t xml:space="preserve">For these reasons, I have vetoed Section 220, page 48, line 15, beginning with "Fuel" through line 16 ending with "process."; page 48, line 28, beginning with "Fuel" through line 29 ending with "process."; page 48, line 32, beginning with "Fuel" through line 33 ending with "process."; page 49, line 5, beginning with "Fuel" through line 6 ending with "process."; page 49, line 37, beginning with "Fuel" through line 38 ending with "process."; and page 50, line 18, beginning with "Fuel" through line 19 ending with "process."</w:t>
      </w:r>
    </w:p>
    <w:p>
      <w:pPr>
        <w:spacing w:before="120" w:after="0" w:line="408" w:lineRule="exact"/>
        <w:ind w:left="0" w:right="0" w:firstLine="0"/>
        <w:jc w:val="left"/>
      </w:pPr>
      <w:r>
        <w:rPr>
          <w:b/>
        </w:rPr>
        <w:t xml:space="preserve">Section 309, page 70, line 35, beginning with "No" through page 71, line 2, ending with "biennium."</w:t>
      </w:r>
    </w:p>
    <w:p>
      <w:pPr>
        <w:spacing w:before="120" w:after="0" w:line="408" w:lineRule="exact"/>
        <w:ind w:left="0" w:right="0" w:firstLine="0"/>
        <w:jc w:val="left"/>
      </w:pPr>
      <w:r>
        <w:rPr/>
        <w:t xml:space="preserve">Section 309 provides the appropriation authority for the Washington State Ferries construction program. Section 309(1) includes the following sentence: "No funds appropriated in this act or additional funds received through the unanticipated receipt process may be allocated or expended for terminal electrification purposes this biennium." This sentence would prohibit any funds appropriated in the transportation budget, and not just this section, and any future funds that may be received as an unanticipated receipt, from being spent on the electrification of ferry terminals. This could result in the Department of Transportation foregoing opportunities to pursue funding for terminal electrification and charging, contrary to the needs of the ferries program. As we continue the work toward the first 144-car hybrid electric vessel and the conversion of the Jumbo Mark II vessel, we must also pursue the charging infrastructure to be able to access electricity for seamless operations.</w:t>
      </w:r>
    </w:p>
    <w:p>
      <w:pPr>
        <w:spacing w:before="120" w:after="0" w:line="408" w:lineRule="exact"/>
        <w:ind w:left="0" w:right="0" w:firstLine="0"/>
        <w:jc w:val="left"/>
      </w:pPr>
      <w:r>
        <w:rPr/>
        <w:t xml:space="preserve">It is well established that the governor's veto powers in Article III, Section 12 of the Washington State Constitution extend to appropriation items and full subsections or provisos in an appropriations bill. It is also well established that our courts will intervene to prevent obvious circumvention of the veto power by the Legislature or equally obvious manipulation of that power by the governor.</w:t>
      </w:r>
    </w:p>
    <w:p>
      <w:pPr>
        <w:spacing w:before="120" w:after="0" w:line="408" w:lineRule="exact"/>
        <w:ind w:left="0" w:right="0" w:firstLine="0"/>
        <w:jc w:val="left"/>
      </w:pPr>
      <w:r>
        <w:rPr/>
        <w:t xml:space="preserve">This sentence is a nondollar proviso that is subject to the governor's veto authority. The sentence is a condition on the entire transportation budget bill and on unanticipated receipts and thus does not naturally fit together with the other language in Section 309(1), which is a separate proviso applying to only the appropriations in Section 309.</w:t>
      </w:r>
    </w:p>
    <w:p>
      <w:pPr>
        <w:spacing w:before="120" w:after="0" w:line="408" w:lineRule="exact"/>
        <w:ind w:left="0" w:right="0" w:firstLine="0"/>
        <w:jc w:val="left"/>
      </w:pPr>
      <w:r>
        <w:rPr/>
        <w:t xml:space="preserve">The prohibition on terminal electrification expenditures not only stifles the ongoing work by Washington State Ferries to electrify fleets and terminals, but also eliminates pathways to attain federal funds or other grants. While my veto authority is generally limited to sections, subsections or appropriation items in an appropriations bill, this sentence embedded in a subsection is a separate, nondollar appropriation item that is subject to my veto. The deleterious effects of this prohibition leave me no choice but to veto this sentence.</w:t>
      </w:r>
    </w:p>
    <w:p>
      <w:pPr>
        <w:spacing w:before="120" w:after="0" w:line="408" w:lineRule="exact"/>
        <w:ind w:left="0" w:right="0" w:firstLine="0"/>
        <w:jc w:val="left"/>
      </w:pPr>
      <w:r>
        <w:rPr/>
        <w:t xml:space="preserve">For these reasons, I have vetoed Section 309, page 70, line 35, beginning with "No" through page 71, line 2, ending with "biennium."</w:t>
      </w:r>
    </w:p>
    <w:p>
      <w:pPr>
        <w:spacing w:before="120" w:after="0" w:line="408" w:lineRule="exact"/>
        <w:ind w:left="0" w:right="0" w:firstLine="0"/>
        <w:jc w:val="left"/>
      </w:pPr>
      <w:r>
        <w:rPr>
          <w:b/>
        </w:rPr>
        <w:t xml:space="preserve">Section 920(1), pages 175-176; Section 920(2), page 176; Section 920(3), page 176; page 177, line 13, beginning "Fuel" and ending with "process."; page 177, line 33, beginning with "Fuel" through line 34 ending with "process."; and Section 920(9), page 179</w:t>
      </w:r>
    </w:p>
    <w:p>
      <w:pPr>
        <w:spacing w:before="120" w:after="0" w:line="408" w:lineRule="exact"/>
        <w:ind w:left="0" w:right="0" w:firstLine="0"/>
        <w:jc w:val="left"/>
      </w:pPr>
      <w:r>
        <w:rPr/>
        <w:t xml:space="preserve">Section 920 includes the following sentence in seven provisos: "Fuel type may not be a factor in the grant selection process." I previously vetoed this sentence in six provisos in the 2019-21 biennial transportation budget bill, Engrossed Substitute House Bill 1160, for the reasons set forth in my veto message for Section 220 of this bill. Because Section 920 amends current law to reinstate the sentence that I had previously vetoed, I again have no choice but to veto the provisos that contain this sentence and have vetoed the sentence in two other provisos.</w:t>
      </w:r>
    </w:p>
    <w:p>
      <w:pPr>
        <w:spacing w:before="120" w:after="0" w:line="408" w:lineRule="exact"/>
        <w:ind w:left="0" w:right="0" w:firstLine="0"/>
        <w:jc w:val="left"/>
      </w:pPr>
      <w:r>
        <w:rPr/>
        <w:t xml:space="preserve">For these reasons, I have vetoed Section 920(1), pages 175-176; Section 920(2), page 176; Section 920(3), page 176; page 177, line 13, beginning with "Fuel" and ending with "process."; page 177, line 33, beginning with "Fuel" through line 34 ending with "process."; and Section 920(9), page 179.</w:t>
      </w:r>
    </w:p>
    <w:p>
      <w:pPr>
        <w:spacing w:before="120" w:after="0" w:line="408" w:lineRule="exact"/>
        <w:ind w:left="0" w:right="0" w:firstLine="0"/>
        <w:jc w:val="left"/>
      </w:pPr>
      <w:r>
        <w:rPr/>
        <w:t xml:space="preserve">I have vetoed the following sections related to bills that did not pass the Legislature, resulting in the lapse of funding. My veto of these sections will serve to clean up these unnecessary sections of the bill.</w:t>
      </w:r>
    </w:p>
    <w:p>
      <w:pPr>
        <w:spacing w:before="120" w:after="0" w:line="408" w:lineRule="exact"/>
        <w:ind w:left="0" w:right="0" w:firstLine="0"/>
        <w:jc w:val="left"/>
      </w:pPr>
      <w:r>
        <w:rPr>
          <w:b/>
        </w:rPr>
        <w:t xml:space="preserve">Section 205(2), page 18, Transportation Commission, SSB 5444, Implementing a per mile charge on electric and hybrid vehicles</w:t>
      </w:r>
    </w:p>
    <w:p>
      <w:pPr>
        <w:spacing w:before="120" w:after="0" w:line="408" w:lineRule="exact"/>
        <w:ind w:left="0" w:right="0" w:firstLine="0"/>
        <w:jc w:val="left"/>
      </w:pPr>
      <w:r>
        <w:rPr>
          <w:b/>
        </w:rPr>
        <w:t xml:space="preserve">Section 205(4), page 18, Transportation Commission, SSB 5444, Implementing a per mile charge on electric and hybrid vehicles</w:t>
      </w:r>
    </w:p>
    <w:p>
      <w:pPr>
        <w:spacing w:before="120" w:after="0" w:line="408" w:lineRule="exact"/>
        <w:ind w:left="0" w:right="0" w:firstLine="0"/>
        <w:jc w:val="left"/>
      </w:pPr>
      <w:r>
        <w:rPr/>
        <w:t xml:space="preserve">For these reasons I have vetoed Sections 205(2); 205(4); 205(5); 220, page 48, line 15, beginning with "Fuel" through line 16 ending with "process."; page 48, line 28, beginning with "Fuel" through line 29 ending with "process."; page 48, line 32, beginning with "Fuel" through line 33 ending with "process."; page 49, line 5, beginning with "Fuel" through line 6 ending with "process."; page 49, line 37, beginning with "Fuel" through line 38 ending with "process."; and page 50, line 18, beginning with "Fuel" through line 19 ending with "process."; 309, page 70, line 35, beginning with "No" through page 71, line 2, ending with "biennium."; and 920(1), pages 175-176; 920(2), page 176; 920(3), page 176; page 177, line 13, beginning with "Fuel" and ending with "process."; page 177, line 33, beginning with "Fuel" through line 34 ending with "process."; and 920(9), page 179 of Substitute Senate Bill No. 5165.</w:t>
      </w:r>
    </w:p>
    <w:p>
      <w:pPr>
        <w:spacing w:before="120" w:after="0" w:line="408" w:lineRule="exact"/>
        <w:ind w:left="0" w:right="0" w:firstLine="0"/>
        <w:jc w:val="left"/>
      </w:pPr>
      <w:r>
        <w:rPr/>
        <w:t xml:space="preserve">With the exception of Sections 205(2); 205(4); 205(5); 220, page 48, line 15, beginning with "Fuel" through line 16 ending with "process."; page 48, line 28, beginning with "Fuel" through line 29 ending with "process."; page 48, line 32, beginning with "Fuel" through line 33 ending with "process."; page 49, line 5, beginning with "Fuel" through line 6 ending with "process."; page 49, line 37, beginning with "Fuel" through line 38 ending with "process."; and page 50, line 18, beginning with "Fuel" through line 19 ending with "process."; 309, page 70, line 35, beginning with "No" through page 71, line 2, ending with "biennium."; and 920(1), pages 175-176; 920(2), page 176; 920(3), page 176; page 177, line 13, beginning with "Fuel" and ending with "process."; page 177, line 33, beginning with "Fuel" through line 34 ending with "process."; and 920(9), page 179, Substitute Senate Bill No. 5165 is approved."</w:t>
      </w:r>
    </w:p>
    <w:sectPr>
      <w:pgNumType w:start="1"/>
      <w:footerReference xmlns:r="http://schemas.openxmlformats.org/officeDocument/2006/relationships" r:id="Rf440530ca1254be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d39d0b1d3f4a92" /><Relationship Type="http://schemas.openxmlformats.org/officeDocument/2006/relationships/footer" Target="/word/footer1.xml" Id="Rf440530ca1254beb" /></Relationships>
</file>