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20e80e2ee84cdc" /></Relationships>
</file>

<file path=word/document.xml><?xml version="1.0" encoding="utf-8"?>
<w:document xmlns:w="http://schemas.openxmlformats.org/wordprocessingml/2006/main">
  <w:body>
    <w:p>
      <w:r>
        <w:t>Z-0460.2</w:t>
      </w:r>
    </w:p>
    <w:p>
      <w:pPr>
        <w:jc w:val="center"/>
      </w:pPr>
      <w:r>
        <w:t>_______________________________________________</w:t>
      </w:r>
    </w:p>
    <w:p/>
    <w:p>
      <w:pPr>
        <w:jc w:val="center"/>
      </w:pPr>
      <w:r>
        <w:rPr>
          <w:b/>
        </w:rPr>
        <w:t>SENATE BILL 5744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Nguyen, Carlyle, Conway, Das, Kuderer, Mullet, Nobles, Pedersen, Saldaña, and Trudeau; by request of Office of Financial Management</w:t>
      </w:r>
    </w:p>
    <w:p/>
    <w:p>
      <w:r>
        <w:rPr>
          <w:t xml:space="preserve">Prefiled 01/07/22.</w:t>
        </w:rPr>
      </w:r>
      <w:r>
        <w:rPr>
          <w:t xml:space="preserve">Read first time 01/10/22.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deferrals for investment projects in clean technology manufacturing, clean alternative fuels production, and renewable energy storage; amending RCW 82.08.816 and 82.12.816; adding a new chapter to Title 82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"Eligible investment project" means an investment project of at least $2,000,000 in either qualified buildings or qualified machinery and equipment, or both, for any of the following new, renovated, or expanded:</w:t>
      </w:r>
    </w:p>
    <w:p>
      <w:pPr>
        <w:spacing w:before="0" w:after="0" w:line="408" w:lineRule="exact"/>
        <w:ind w:left="0" w:right="0" w:firstLine="576"/>
        <w:jc w:val="left"/>
      </w:pPr>
      <w:r>
        <w:rPr/>
        <w:t xml:space="preserve">(a) Manufacturing operations;</w:t>
      </w:r>
    </w:p>
    <w:p>
      <w:pPr>
        <w:spacing w:before="0" w:after="0" w:line="408" w:lineRule="exact"/>
        <w:ind w:left="0" w:right="0" w:firstLine="576"/>
        <w:jc w:val="left"/>
      </w:pPr>
      <w:r>
        <w:rPr/>
        <w:t xml:space="preserve">(b) Facilities to produce clean fuels, subject to the limitations in subsection (7)(d) of this section, or renewable and green electrolytic hydrogen; or</w:t>
      </w:r>
    </w:p>
    <w:p>
      <w:pPr>
        <w:spacing w:before="0" w:after="0" w:line="408" w:lineRule="exact"/>
        <w:ind w:left="0" w:right="0" w:firstLine="576"/>
        <w:jc w:val="left"/>
      </w:pPr>
      <w:r>
        <w:rPr/>
        <w:t xml:space="preserve">(c) Facilities to store electricity generated from renewable resources.</w:t>
      </w:r>
    </w:p>
    <w:p>
      <w:pPr>
        <w:spacing w:before="0" w:after="0" w:line="408" w:lineRule="exact"/>
        <w:ind w:left="0" w:right="0" w:firstLine="576"/>
        <w:jc w:val="left"/>
      </w:pPr>
      <w:r>
        <w:rPr/>
        <w:t xml:space="preserve">(3) </w:t>
      </w:r>
      <w:r>
        <w:rPr>
          <w:b/>
        </w:rPr>
        <w:t xml:space="preserve">"</w:t>
      </w:r>
      <w:r>
        <w:rPr/>
        <w:t xml:space="preserve">Green electrolytic hydrogen</w:t>
      </w:r>
      <w:r>
        <w:rPr>
          <w:b/>
        </w:rPr>
        <w:t xml:space="preserve">"</w:t>
      </w:r>
      <w:r>
        <w:rPr/>
        <w:t xml:space="preserve">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(4)(a)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section 2 of this act; or</w:t>
      </w:r>
    </w:p>
    <w:p>
      <w:pPr>
        <w:spacing w:before="0" w:after="0" w:line="408" w:lineRule="exact"/>
        <w:ind w:left="0" w:right="0" w:firstLine="576"/>
        <w:jc w:val="left"/>
      </w:pPr>
      <w:r>
        <w:rPr/>
        <w:t xml:space="preserve">(iii) Tenant improvements for a qualified building, if the economic benefits of the deferral are passed to a lessee as provided in section 2 of this act.</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eligible investment project is a phased project, "initiation of construction" applies separately to each phase.</w:t>
      </w:r>
    </w:p>
    <w:p>
      <w:pPr>
        <w:spacing w:before="0" w:after="0" w:line="408" w:lineRule="exact"/>
        <w:ind w:left="0" w:right="0" w:firstLine="576"/>
        <w:jc w:val="left"/>
      </w:pPr>
      <w:r>
        <w:rPr/>
        <w:t xml:space="preserve">(5) "Investment project" means an investment in either qualified buildings or qualified machinery and equipment, or both, including labor and services rendered in the planning, installation, and construction of the project.</w:t>
      </w:r>
    </w:p>
    <w:p>
      <w:pPr>
        <w:spacing w:before="0" w:after="0" w:line="408" w:lineRule="exact"/>
        <w:ind w:left="0" w:right="0" w:firstLine="576"/>
        <w:jc w:val="left"/>
      </w:pPr>
      <w:r>
        <w:rPr/>
        <w:t xml:space="preserve">(6) "Manufacturing" has the same meaning as "to manufacture" in RCW 82.04.120.</w:t>
      </w:r>
    </w:p>
    <w:p>
      <w:pPr>
        <w:spacing w:before="0" w:after="0" w:line="408" w:lineRule="exact"/>
        <w:ind w:left="0" w:right="0" w:firstLine="576"/>
        <w:jc w:val="left"/>
      </w:pPr>
      <w:r>
        <w:rPr/>
        <w:t xml:space="preserve">(7) "Manufacturing operation" means manufacturing tangible personal property exclusively incorporated as an ingredient or component of or used in the generation of:</w:t>
      </w:r>
    </w:p>
    <w:p>
      <w:pPr>
        <w:spacing w:before="0" w:after="0" w:line="408" w:lineRule="exact"/>
        <w:ind w:left="0" w:right="0" w:firstLine="576"/>
        <w:jc w:val="left"/>
      </w:pPr>
      <w:r>
        <w:rPr/>
        <w:t xml:space="preserve">(a) Passenger cars, light duty trucks, medium duty passenger vehicles, buses, commercial vehicles as defined in RCW 46.04.140, or motorcycles that emits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vehicle types that emits no exhaust gas from the onboard source of power, other than water vapor;</w:t>
      </w:r>
    </w:p>
    <w:p>
      <w:pPr>
        <w:spacing w:before="0" w:after="0" w:line="408" w:lineRule="exact"/>
        <w:ind w:left="0" w:right="0" w:firstLine="576"/>
        <w:jc w:val="left"/>
      </w:pPr>
      <w:r>
        <w:rPr/>
        <w:t xml:space="preserve">(c) Renewable and green electrolytic hydrogen, including preparing renewable and green electrolytic hydrogen for distribution;</w:t>
      </w:r>
    </w:p>
    <w:p>
      <w:pPr>
        <w:spacing w:before="0" w:after="0" w:line="408" w:lineRule="exact"/>
        <w:ind w:left="0" w:right="0" w:firstLine="576"/>
        <w:jc w:val="left"/>
      </w:pPr>
      <w:r>
        <w:rPr/>
        <w:t xml:space="preserve">(d) Clean fuel with associated greenhouse gas emissions not exceeding 80 percent of the 2017 levels established under RCW 70A.535.020;</w:t>
      </w:r>
    </w:p>
    <w:p>
      <w:pPr>
        <w:spacing w:before="0" w:after="0" w:line="408" w:lineRule="exact"/>
        <w:ind w:left="0" w:right="0" w:firstLine="576"/>
        <w:jc w:val="left"/>
      </w:pPr>
      <w:r>
        <w:rPr/>
        <w:t xml:space="preserve">(e) Electricity from renewable resources; or</w:t>
      </w:r>
    </w:p>
    <w:p>
      <w:pPr>
        <w:spacing w:before="0" w:after="0" w:line="408" w:lineRule="exact"/>
        <w:ind w:left="0" w:right="0" w:firstLine="576"/>
        <w:jc w:val="left"/>
      </w:pPr>
      <w:r>
        <w:rPr/>
        <w:t xml:space="preserve">(f) Equipment used directly in the storage of electricity generated by renewable resources.</w:t>
      </w:r>
    </w:p>
    <w:p>
      <w:pPr>
        <w:spacing w:before="0" w:after="0" w:line="408" w:lineRule="exact"/>
        <w:ind w:left="0" w:right="0" w:firstLine="576"/>
        <w:jc w:val="left"/>
      </w:pPr>
      <w:r>
        <w:rPr/>
        <w:t xml:space="preserve">(8) "Meaningful construction" means an active construction site, where excavation of a building site, laying of a building foundation, or other tangible signs of construction are taking place and that clearly show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rPr/>
        <w:t xml:space="preserve">(9) "Operationally complete" means the eligible investment project is capable of being used for its intended purpose as described in the application.</w:t>
      </w:r>
    </w:p>
    <w:p>
      <w:pPr>
        <w:spacing w:before="0" w:after="0" w:line="408" w:lineRule="exact"/>
        <w:ind w:left="0" w:right="0" w:firstLine="576"/>
        <w:jc w:val="left"/>
      </w:pPr>
      <w:r>
        <w:rPr/>
        <w:t xml:space="preserve">(10) "Person" has the same meaning as in RCW 82.04.030.</w:t>
      </w:r>
    </w:p>
    <w:p>
      <w:pPr>
        <w:spacing w:before="0" w:after="0" w:line="408" w:lineRule="exact"/>
        <w:ind w:left="0" w:right="0" w:firstLine="576"/>
        <w:jc w:val="left"/>
      </w:pPr>
      <w:r>
        <w:rPr/>
        <w:t xml:space="preserve">(11)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materials or finished goods if the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(12)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spacing w:before="0" w:after="0" w:line="408" w:lineRule="exact"/>
        <w:ind w:left="0" w:right="0" w:firstLine="576"/>
        <w:jc w:val="left"/>
      </w:pPr>
      <w:r>
        <w:rPr/>
        <w:t xml:space="preserve">(13) "Recipient" means a person receiving a tax deferral under this chapter.</w:t>
      </w:r>
    </w:p>
    <w:p>
      <w:pPr>
        <w:spacing w:before="0" w:after="0" w:line="408" w:lineRule="exact"/>
        <w:ind w:left="0" w:right="0" w:firstLine="576"/>
        <w:jc w:val="left"/>
      </w:pPr>
      <w:r>
        <w:rPr/>
        <w:t xml:space="preserve">(14) "Renewable resource" has the same meaning as in RCW 82.08.816.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lessor or owner of a qualified building is not eligible for a deferral under this chapter unless:</w:t>
      </w:r>
    </w:p>
    <w:p>
      <w:pPr>
        <w:spacing w:before="0" w:after="0" w:line="408" w:lineRule="exact"/>
        <w:ind w:left="0" w:right="0" w:firstLine="576"/>
        <w:jc w:val="left"/>
      </w:pPr>
      <w:r>
        <w:rPr/>
        <w:t xml:space="preserve">(1) The underlying ownership of the building,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tax performance report required under RCW 82.32.534;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Applications for deferral of taxes under this chapter must be made before initiation of the construction of the eligible investment project or acquisition of equipment or machinery. The application must be made to the department in a form and manner prescribed by the department. The application must contain information regarding the location of the eligible investment project, the applicant's average employment in the state for the prior year, estimated or actual new employment related to the eligible investment project, estimated or actual wages of employees related to the eligible investment project, estimated or actual costs, time schedules for completion and operation, and other information required by the department. The department must rule on the application within 60 days.</w:t>
      </w:r>
    </w:p>
    <w:p>
      <w:pPr>
        <w:spacing w:before="0" w:after="0" w:line="408" w:lineRule="exact"/>
        <w:ind w:left="0" w:right="0" w:firstLine="576"/>
        <w:jc w:val="left"/>
      </w:pPr>
      <w:r>
        <w:rPr/>
        <w:t xml:space="preserve">(2) The department may not accept applications for the deferral under this chapter after June 30, 2032.</w:t>
      </w:r>
    </w:p>
    <w:p>
      <w:pPr>
        <w:spacing w:before="0" w:after="0" w:line="408" w:lineRule="exact"/>
        <w:ind w:left="0" w:right="0" w:firstLine="576"/>
        <w:jc w:val="left"/>
      </w:pPr>
      <w:r>
        <w:rPr/>
        <w:t xml:space="preserve">(3) This section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issue a sales and use tax deferral certificate for state and local sales and use taxes due under chapters 82.08, 82.12, 82.14, and 81.104 RCW on each eligible investment project. The certificate may only be used to make purchases of materials and equipment, labor, or services to be incorporated in the eligible investment project at the location listed on the certificate.</w:t>
      </w:r>
    </w:p>
    <w:p>
      <w:pPr>
        <w:spacing w:before="0" w:after="0" w:line="408" w:lineRule="exact"/>
        <w:ind w:left="0" w:right="0" w:firstLine="576"/>
        <w:jc w:val="left"/>
      </w:pPr>
      <w:r>
        <w:rPr/>
        <w:t xml:space="preserve">(2) No certificate may be issued for an investment project that has already received a deferral under this chapter or chapter 82.60 or 82.85 RCW.</w:t>
      </w:r>
    </w:p>
    <w:p>
      <w:pPr>
        <w:spacing w:before="0" w:after="0" w:line="408" w:lineRule="exact"/>
        <w:ind w:left="0" w:right="0" w:firstLine="576"/>
        <w:jc w:val="left"/>
      </w:pPr>
      <w:r>
        <w:rPr/>
        <w:t xml:space="preserve">(3) No certificate may be issued for an eligible investment project that has not had an application approved by the department as provided in section 3 of this act.</w:t>
      </w:r>
    </w:p>
    <w:p>
      <w:pPr>
        <w:spacing w:before="0" w:after="0" w:line="408" w:lineRule="exact"/>
        <w:ind w:left="0" w:right="0" w:firstLine="576"/>
        <w:jc w:val="left"/>
      </w:pPr>
      <w:r>
        <w:rPr/>
        <w:t xml:space="preserve">(4) The department must keep a running total of all deferrals granted under this chapter during each fiscal biennium.</w:t>
      </w:r>
    </w:p>
    <w:p>
      <w:pPr>
        <w:spacing w:before="0" w:after="0" w:line="408" w:lineRule="exact"/>
        <w:ind w:left="0" w:right="0" w:firstLine="576"/>
        <w:jc w:val="left"/>
      </w:pPr>
      <w:r>
        <w:rPr/>
        <w:t xml:space="preserve">(5) This section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of a deferral certificate under section 4 of this act must begin meaningful construction on an eligible investment project within two years of receiving a deferral certificate unless construction was delayed due to circumstances beyond the recipient's control. Lack of funding is not considered a circumstance beyond the recipient's control.</w:t>
      </w:r>
    </w:p>
    <w:p>
      <w:pPr>
        <w:spacing w:before="0" w:after="0" w:line="408" w:lineRule="exact"/>
        <w:ind w:left="0" w:right="0" w:firstLine="576"/>
        <w:jc w:val="left"/>
      </w:pPr>
      <w:r>
        <w:rPr/>
        <w:t xml:space="preserve">(2) If the recipient does not begin meaningful construction on an eligible investment project within two years of receiving a deferral certificate, the deferral certificate issued under section 4 of this act is invalid and taxes deferred under this chapter are due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must begin paying the deferred taxes in the second year after the date certified by the department as the date on which the eligible investment project has been operationally completed. The first payment of 10 percent of the deferred taxes is due on December 31st of the second calendar year after the certified date, with subsequent annual payments of 10 percent of the deferred taxes due on December 31st for each of the following nine years.</w:t>
      </w:r>
    </w:p>
    <w:p>
      <w:pPr>
        <w:spacing w:before="0" w:after="0" w:line="408" w:lineRule="exact"/>
        <w:ind w:left="0" w:right="0" w:firstLine="576"/>
        <w:jc w:val="left"/>
      </w:pPr>
      <w:r>
        <w:rPr/>
        <w:t xml:space="preserve">(2) The department may authorize an accelerated repayment schedule upon request of the recipient.</w:t>
      </w:r>
    </w:p>
    <w:p>
      <w:pPr>
        <w:spacing w:before="0" w:after="0" w:line="408" w:lineRule="exact"/>
        <w:ind w:left="0" w:right="0" w:firstLine="576"/>
        <w:jc w:val="left"/>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for a recipient who must repay deferred taxes under this chapter because the department has found that a purchase is not eligible for tax deferral.</w:t>
      </w:r>
    </w:p>
    <w:p>
      <w:pPr>
        <w:spacing w:before="0" w:after="0" w:line="408" w:lineRule="exact"/>
        <w:ind w:left="0" w:right="0" w:firstLine="576"/>
        <w:jc w:val="left"/>
      </w:pPr>
      <w:r>
        <w:rPr/>
        <w:t xml:space="preserve">(5) The debt for deferred taxes are not extinguished by insolvency or other failure of the recipient.</w:t>
      </w:r>
    </w:p>
    <w:p>
      <w:pPr>
        <w:spacing w:before="0" w:after="0" w:line="408" w:lineRule="exact"/>
        <w:ind w:left="0" w:right="0" w:firstLine="576"/>
        <w:jc w:val="left"/>
      </w:pPr>
      <w:r>
        <w:rPr/>
        <w:t xml:space="preserve">(6)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of the deferral under this chapter must receive a reduction of the amount of state sales and use tax to be repaid under section 6 of this act only as follows:</w:t>
      </w:r>
    </w:p>
    <w:p>
      <w:pPr>
        <w:spacing w:before="0" w:after="0" w:line="408" w:lineRule="exact"/>
        <w:ind w:left="0" w:right="0" w:firstLine="576"/>
        <w:jc w:val="left"/>
      </w:pPr>
      <w:r>
        <w:rPr/>
        <w:t xml:space="preserve">(a) Fifty percent of the state sales and use tax deferred, if the department of labor and industries certifies that the eligible investment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eligible investment project is being constructed. In the event that an eligible investment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w:t>
      </w:r>
    </w:p>
    <w:p>
      <w:pPr>
        <w:spacing w:before="0" w:after="0" w:line="408" w:lineRule="exact"/>
        <w:ind w:left="0" w:right="0" w:firstLine="576"/>
        <w:jc w:val="left"/>
      </w:pPr>
      <w:r>
        <w:rPr/>
        <w:t xml:space="preserve">(b) Seventy-five percent of the state sales and use tax deferred, if the department of labor and industries certifies that the eligible investment project complies with (a)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t xml:space="preserve">(c) One hundred percent of the state sales and use tax deferred, if the department of labor and industries certifies that the eligible investment project is developed under a community workforce agreement or project labor agreement.</w:t>
      </w:r>
    </w:p>
    <w:p>
      <w:pPr>
        <w:spacing w:before="0" w:after="0" w:line="408" w:lineRule="exact"/>
        <w:ind w:left="0" w:right="0" w:firstLine="576"/>
        <w:jc w:val="left"/>
      </w:pPr>
      <w:r>
        <w:rPr/>
        <w:t xml:space="preserve">(2) Nothing in this section reduces the amount of local sales and use taxes to be repaid under section 6 of this act. The recipient must repay all local sales and use taxes due under chapters 82.14 and 81.104 RCW as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recipient of a deferral of taxes granted under this chapter must file a complete annual tax performance report with the department under RCW 82.32.534. Reports must be filed for the first calendar year after the eligible investment project is operationally complete and continue through the end of the calendar year in which the final repayment occurs. If the economic benefits of the deferral are passed to a lessee, as provided in section 2 of this act, the lessee must file a complete annual tax performance report and the applicant is not required to file a complete annual tax performance report.</w:t>
      </w:r>
    </w:p>
    <w:p>
      <w:pPr>
        <w:spacing w:before="0" w:after="0" w:line="408" w:lineRule="exact"/>
        <w:ind w:left="0" w:right="0" w:firstLine="576"/>
        <w:jc w:val="left"/>
      </w:pPr>
      <w:r>
        <w:rPr/>
        <w:t xml:space="preserve">(2) If the eligible investment project is not operationally complete within five calendar years from the issuance of the tax deferral certificate, or if, on the basis of the tax performance report under RCW 82.32.534 or other information, the department finds that an eligible investment project is used for purposes other than those listed in section 1(2) of this act at any time during the calendar year in which the investment is certified by the department as having been operationally completed, or at any time during any of the repayment period,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Year in which use occurs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 of</w:t>
            </w:r>
          </w:p>
          <w:p>
            <w:pPr>
              <w:spacing w:before="0" w:after="0" w:line="408" w:lineRule="exact"/>
              <w:ind w:left="0" w:right="0" w:firstLine="0"/>
              <w:jc w:val="center"/>
            </w:pPr>
            <w:r>
              <w:rPr>
                <w:rFonts w:ascii="Times New Roman" w:hAnsi="Times New Roman"/>
                <w:sz w:val="20"/>
              </w:rPr>
              <w:t xml:space="preserve">deferred taxes due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2</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3</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4</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5</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6</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7</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8</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9</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10</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11</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12</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r>
    </w:tbl>
    <w:p>
      <w:pPr>
        <w:spacing w:before="120" w:after="0" w:line="408" w:lineRule="exact"/>
        <w:ind w:left="0" w:right="0" w:firstLine="576"/>
        <w:jc w:val="left"/>
      </w:pPr>
      <w:r>
        <w:rPr/>
        <w:t xml:space="preserve">(3) If the economic benefits of a tax deferral under this chapter are passed to a lessee as provided in section 2 of this act, the lessee is responsible for payment to the extent the lessee has received the economic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chapter 82.32 RCW applies to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816</w:t>
      </w:r>
      <w:r>
        <w:rPr/>
        <w:t xml:space="preserve"> and 2019 c 287 s 11 are each amended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batteries or fuel cells for electric vehicles, including batteries or fuel cells sold as a component of an electric bus at the time of the vehicle's sale;</w:t>
      </w:r>
    </w:p>
    <w:p>
      <w:pPr>
        <w:spacing w:before="0" w:after="0" w:line="408" w:lineRule="exact"/>
        <w:ind w:left="0" w:right="0" w:firstLine="576"/>
        <w:jc w:val="left"/>
      </w:pPr>
      <w:r>
        <w:rPr/>
        <w:t xml:space="preserve">(b) The sale of or charge made for labor and services rendered in respect to installing, repairing, altering, or improving electric vehicle batteries or fuel cells;</w:t>
      </w:r>
    </w:p>
    <w:p>
      <w:pPr>
        <w:spacing w:before="0" w:after="0" w:line="408" w:lineRule="exact"/>
        <w:ind w:left="0" w:right="0" w:firstLine="576"/>
        <w:jc w:val="left"/>
      </w:pPr>
      <w:r>
        <w:rPr/>
        <w:t xml:space="preserve">(c) The sale of or charge made for labor and services rendered in respect to installing, constructing, repairing, or improving battery or fuel cell electric vehicle infrastructure, including hydrogen fueling stations;</w:t>
      </w:r>
    </w:p>
    <w:p>
      <w:pPr>
        <w:spacing w:before="0" w:after="0" w:line="408" w:lineRule="exact"/>
        <w:ind w:left="0" w:right="0" w:firstLine="576"/>
        <w:jc w:val="left"/>
      </w:pPr>
      <w:r>
        <w:rPr/>
        <w:t xml:space="preserve">(d) The sale of tangible personal property that will become a component of battery or fuel cell electric vehicle infrastructure during the course of installing, constructing, repairing, or improving battery or fuel cell electric vehicle infrastructure; and</w:t>
      </w:r>
    </w:p>
    <w:p>
      <w:pPr>
        <w:spacing w:before="0" w:after="0" w:line="408" w:lineRule="exact"/>
        <w:ind w:left="0" w:right="0" w:firstLine="576"/>
        <w:jc w:val="left"/>
      </w:pPr>
      <w:r>
        <w:rPr/>
        <w:t xml:space="preserve">(e) The sale of zero emissions buses.</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 battery or fuel cell electric vehicle, including battery charging stations, rapid charging stations, battery exchange stations, </w:t>
      </w:r>
      <w:r>
        <w:rPr>
          <w:u w:val="single"/>
        </w:rPr>
        <w:t xml:space="preserve">and</w:t>
      </w:r>
      <w:r>
        <w:rPr/>
        <w:t xml:space="preserve"> fueling stations that provide hydrogen for fuel cell electric vehicles</w:t>
      </w:r>
      <w:r>
        <w:t>((</w:t>
      </w:r>
      <w:r>
        <w:rPr>
          <w:strike/>
        </w:rPr>
        <w:t xml:space="preserve">, and renewable hydrogen production facilities</w:t>
      </w:r>
      <w:r>
        <w:t>))</w:t>
      </w:r>
      <w:r>
        <w:rPr/>
        <w:t xml:space="preserve">.</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(e) "Renewable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rPr/>
        <w:t xml:space="preserve">(f)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t xml:space="preserve">(g) "Zero emissions bus" means a bus that emits no exhaust gas from the onboard source of power, other than water vapor.</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816</w:t>
      </w:r>
      <w:r>
        <w:rPr/>
        <w:t xml:space="preserve"> and 2019 c 287 s 12 are each amended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Electric vehicle batteries or fuel cells, including batteries or fuel cells sold as a component of an electric bus at the time of the vehicle's sale;</w:t>
      </w:r>
    </w:p>
    <w:p>
      <w:pPr>
        <w:spacing w:before="0" w:after="0" w:line="408" w:lineRule="exact"/>
        <w:ind w:left="0" w:right="0" w:firstLine="576"/>
        <w:jc w:val="left"/>
      </w:pPr>
      <w:r>
        <w:rPr/>
        <w:t xml:space="preserve">(b) Labor and services rendered in respect to installing, repairing, altering, or improving electric vehicle batteries or fuel cells;</w:t>
      </w:r>
    </w:p>
    <w:p>
      <w:pPr>
        <w:spacing w:before="0" w:after="0" w:line="408" w:lineRule="exact"/>
        <w:ind w:left="0" w:right="0" w:firstLine="576"/>
        <w:jc w:val="left"/>
      </w:pPr>
      <w:r>
        <w:rPr/>
        <w:t xml:space="preserve">(c) Tangible personal property that will become a component of battery or fuel cell electric vehicle infrastructure during the course of installing, constructing, repairing, or improving battery or fuel cell electric vehicle infrastructure; and</w:t>
      </w:r>
    </w:p>
    <w:p>
      <w:pPr>
        <w:spacing w:before="0" w:after="0" w:line="408" w:lineRule="exact"/>
        <w:ind w:left="0" w:right="0" w:firstLine="576"/>
        <w:jc w:val="left"/>
      </w:pPr>
      <w:r>
        <w:rPr/>
        <w:t xml:space="preserve">(d) Zero emissions buses.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 battery or fuel cell electric vehicle, including battery charging stations, rapid charging stations, battery exchange stations, </w:t>
      </w:r>
      <w:r>
        <w:rPr>
          <w:u w:val="single"/>
        </w:rPr>
        <w:t xml:space="preserve">and</w:t>
      </w:r>
      <w:r>
        <w:rPr/>
        <w:t xml:space="preserve"> fueling stations that provide hydrogen for fuel cell electric vehicles</w:t>
      </w:r>
      <w:r>
        <w:t>((</w:t>
      </w:r>
      <w:r>
        <w:rPr>
          <w:strike/>
        </w:rPr>
        <w:t xml:space="preserve">, and renewable hydrogen production facilities</w:t>
      </w:r>
      <w:r>
        <w:t>))</w:t>
      </w:r>
      <w:r>
        <w:rPr/>
        <w:t xml:space="preserve">.</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(e) "Renewable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rPr/>
        <w:t xml:space="preserve">(f)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t xml:space="preserve">(g) "Zero emissions bus" means a bus that emits no exhaust gas from the onboard source of power, other than water vapor.</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b5eb26ce49db45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c03242d3cf4a91" /><Relationship Type="http://schemas.openxmlformats.org/officeDocument/2006/relationships/footer" Target="/word/footer1.xml" Id="Rb5eb26ce49db45c4" /></Relationships>
</file>