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50C0" w14:paraId="65F866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30B7">
            <w:t>1050-S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30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30B7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30B7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30B7">
            <w:t>060</w:t>
          </w:r>
        </w:sdtContent>
      </w:sdt>
    </w:p>
    <w:p w:rsidR="00DF5D0E" w:rsidP="00B73E0A" w:rsidRDefault="00AA1230" w14:paraId="0578915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50C0" w14:paraId="7D6C0DB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30B7">
            <w:rPr>
              <w:b/>
              <w:u w:val="single"/>
            </w:rPr>
            <w:t>SHB 1050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30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</w:t>
          </w:r>
        </w:sdtContent>
      </w:sdt>
    </w:p>
    <w:p w:rsidR="00DF5D0E" w:rsidP="00605C39" w:rsidRDefault="007C50C0" w14:paraId="355638C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30B7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30B7" w14:paraId="47CC554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Pr="005355C7" w:rsidR="003A30B7" w:rsidP="00C8108C" w:rsidRDefault="00DE256E" w14:paraId="04EF4BE0" w14:textId="544A3B3A">
      <w:pPr>
        <w:pStyle w:val="Page"/>
      </w:pPr>
      <w:bookmarkStart w:name="StartOfAmendmentBody" w:id="0"/>
      <w:bookmarkEnd w:id="0"/>
      <w:permStart w:edGrp="everyone" w:id="407906353"/>
      <w:r>
        <w:tab/>
      </w:r>
      <w:r w:rsidR="003A30B7">
        <w:t xml:space="preserve">On page </w:t>
      </w:r>
      <w:r w:rsidR="009765DA">
        <w:t xml:space="preserve">1, beginning </w:t>
      </w:r>
      <w:r w:rsidR="005355C7">
        <w:t>on</w:t>
      </w:r>
      <w:r w:rsidR="009765DA">
        <w:t xml:space="preserve"> line 17, strike </w:t>
      </w:r>
      <w:r w:rsidR="005355C7">
        <w:t>all of subsection (iii)</w:t>
      </w:r>
    </w:p>
    <w:p w:rsidR="009765DA" w:rsidP="009765DA" w:rsidRDefault="009765DA" w14:paraId="0201676E" w14:textId="0AE98C8B">
      <w:pPr>
        <w:pStyle w:val="RCWSLText"/>
      </w:pPr>
    </w:p>
    <w:p w:rsidR="009765DA" w:rsidP="009765DA" w:rsidRDefault="009765DA" w14:paraId="3A289E94" w14:textId="39C06C35">
      <w:pPr>
        <w:pStyle w:val="RCWSLText"/>
      </w:pPr>
      <w:r>
        <w:tab/>
        <w:t xml:space="preserve">On page 2, line 23, after "apprentices." strike </w:t>
      </w:r>
      <w:r w:rsidR="000A5133">
        <w:t>all material through "</w:t>
      </w:r>
      <w:r w:rsidRPr="000A5133" w:rsidR="000A5133">
        <w:rPr>
          <w:u w:val="single"/>
        </w:rPr>
        <w:t>apprentices.</w:t>
      </w:r>
      <w:r w:rsidR="000A5133">
        <w:t>" on line 27</w:t>
      </w:r>
    </w:p>
    <w:p w:rsidR="009765DA" w:rsidP="009765DA" w:rsidRDefault="009765DA" w14:paraId="659D8575" w14:textId="6715C77F">
      <w:pPr>
        <w:pStyle w:val="RCWSLText"/>
      </w:pPr>
    </w:p>
    <w:p w:rsidR="000A5133" w:rsidP="000A5133" w:rsidRDefault="009765DA" w14:paraId="6FD26A71" w14:textId="7257A2D0">
      <w:pPr>
        <w:pStyle w:val="RCWSLText"/>
      </w:pPr>
      <w:r>
        <w:tab/>
        <w:t xml:space="preserve">On page 3, line 7, after "apprentices." </w:t>
      </w:r>
      <w:r w:rsidR="000A5133">
        <w:t>strike all material through "</w:t>
      </w:r>
      <w:r w:rsidRPr="000A5133" w:rsidR="000A5133">
        <w:rPr>
          <w:u w:val="single"/>
        </w:rPr>
        <w:t>apprentices.</w:t>
      </w:r>
      <w:r w:rsidR="000A5133">
        <w:t>" on line 12</w:t>
      </w:r>
    </w:p>
    <w:p w:rsidR="009765DA" w:rsidP="009765DA" w:rsidRDefault="009765DA" w14:paraId="347AB91E" w14:textId="764A541A">
      <w:pPr>
        <w:pStyle w:val="RCWSLText"/>
      </w:pPr>
    </w:p>
    <w:p w:rsidR="000A5133" w:rsidP="000A5133" w:rsidRDefault="005355C7" w14:paraId="403C86DE" w14:textId="26E2D88A">
      <w:pPr>
        <w:pStyle w:val="RCWSLText"/>
      </w:pPr>
      <w:r>
        <w:tab/>
      </w:r>
      <w:r w:rsidR="009765DA">
        <w:t xml:space="preserve">On page 3, line 27, after "apprentices." </w:t>
      </w:r>
      <w:r w:rsidR="000A5133">
        <w:t>strike all material through "</w:t>
      </w:r>
      <w:r w:rsidRPr="000A5133" w:rsidR="000A5133">
        <w:rPr>
          <w:u w:val="single"/>
        </w:rPr>
        <w:t>apprentices.</w:t>
      </w:r>
      <w:r w:rsidR="000A5133">
        <w:t>" on line 32</w:t>
      </w:r>
    </w:p>
    <w:p w:rsidR="001B0760" w:rsidP="005355C7" w:rsidRDefault="001B0760" w14:paraId="56935E62" w14:textId="6D0EC0F2">
      <w:pPr>
        <w:pStyle w:val="RCWSLText"/>
      </w:pPr>
    </w:p>
    <w:p w:rsidR="001B0760" w:rsidP="005355C7" w:rsidRDefault="001B0760" w14:paraId="7812BA18" w14:textId="16C1EA61">
      <w:pPr>
        <w:pStyle w:val="RCWSLText"/>
      </w:pPr>
      <w:r>
        <w:tab/>
        <w:t xml:space="preserve">On page 5, line 1, after "of" strike "enterprise services" and insert </w:t>
      </w:r>
      <w:r w:rsidR="000A5133">
        <w:t>"</w:t>
      </w:r>
      <w:r>
        <w:t>((</w:t>
      </w:r>
      <w:r w:rsidRPr="00A21140">
        <w:rPr>
          <w:strike/>
        </w:rPr>
        <w:t>enterprise services</w:t>
      </w:r>
      <w:r w:rsidRPr="00A21140">
        <w:t xml:space="preserve">)) </w:t>
      </w:r>
      <w:r w:rsidRPr="00A21140">
        <w:rPr>
          <w:u w:val="single"/>
        </w:rPr>
        <w:t>labor and industries</w:t>
      </w:r>
      <w:r w:rsidR="000A5133">
        <w:rPr>
          <w:u w:val="single"/>
        </w:rPr>
        <w:t>"</w:t>
      </w:r>
    </w:p>
    <w:p w:rsidR="009765DA" w:rsidP="009765DA" w:rsidRDefault="009765DA" w14:paraId="38EC56FD" w14:textId="1627BCEB">
      <w:pPr>
        <w:spacing w:line="408" w:lineRule="exact"/>
        <w:ind w:firstLine="576"/>
        <w:rPr>
          <w:u w:val="single"/>
        </w:rPr>
      </w:pPr>
    </w:p>
    <w:p w:rsidRPr="001B0760" w:rsidR="00DF5D0E" w:rsidP="001B0760" w:rsidRDefault="009765DA" w14:paraId="6B3E78C2" w14:textId="4C261A99">
      <w:pPr>
        <w:spacing w:line="408" w:lineRule="exact"/>
        <w:ind w:firstLine="576"/>
      </w:pPr>
      <w:r>
        <w:t>On page 6, beginning on line 13, strike all of subsection (10)</w:t>
      </w:r>
    </w:p>
    <w:permEnd w:id="407906353"/>
    <w:p w:rsidR="00ED2EEB" w:rsidP="003A30B7" w:rsidRDefault="00ED2EEB" w14:paraId="56ABA70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85191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B610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30B7" w:rsidRDefault="00D659AC" w14:paraId="1232CD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765DA" w:rsidP="009765DA" w:rsidRDefault="0096303F" w14:paraId="60F8B148" w14:textId="77777777">
                <w:pPr>
                  <w:pStyle w:val="Effect"/>
                  <w:suppressLineNumbers/>
                  <w:shd w:val="clear" w:color="auto" w:fill="auto"/>
                  <w:ind w:hanging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9765DA" w:rsidP="009765DA" w:rsidRDefault="009765DA" w14:paraId="732373EF" w14:textId="760BCF84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Removes the requirement that subcontracts with an initial subcontract price of $350,000 or more</w:t>
                </w:r>
                <w:r w:rsidR="005355C7">
                  <w:t xml:space="preserve"> require that</w:t>
                </w:r>
                <w:r>
                  <w:t xml:space="preserve"> at least fifteen percent of the labor hours be performed by apprentices.</w:t>
                </w:r>
              </w:p>
              <w:p w:rsidR="009765DA" w:rsidP="009765DA" w:rsidRDefault="009765DA" w14:paraId="5AF424A9" w14:textId="28493BDE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Changes the responsibility for providing information and collecting data from the Department of Enterprise Services to the Department of Labor and Industries.</w:t>
                </w:r>
              </w:p>
              <w:p w:rsidRPr="0096303F" w:rsidR="000A5133" w:rsidP="000A5133" w:rsidRDefault="000A5133" w14:paraId="1C8A8912" w14:textId="724D4305">
                <w:pPr>
                  <w:pStyle w:val="Effect"/>
                  <w:numPr>
                    <w:ilvl w:val="0"/>
                    <w:numId w:val="9"/>
                  </w:numPr>
                  <w:suppressLineNumbers/>
                </w:pPr>
                <w:r>
                  <w:t>Removes language that no contractor or subcontractor is accountable for or vicariously liable for the failure of any other contractor or subcontractor to comply with the apprenticeship utilization requirements.</w:t>
                </w:r>
              </w:p>
              <w:p w:rsidRPr="0096303F" w:rsidR="001C1B27" w:rsidP="003A30B7" w:rsidRDefault="001C1B27" w14:paraId="41FD8097" w14:textId="632F56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3A30B7" w:rsidRDefault="001B4E53" w14:paraId="353AFA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8519145"/>
    </w:tbl>
    <w:p w:rsidR="00DF5D0E" w:rsidP="003A30B7" w:rsidRDefault="00DF5D0E" w14:paraId="0D93A06B" w14:textId="77777777">
      <w:pPr>
        <w:pStyle w:val="BillEnd"/>
        <w:suppressLineNumbers/>
      </w:pPr>
    </w:p>
    <w:p w:rsidR="00DF5D0E" w:rsidP="003A30B7" w:rsidRDefault="00DE256E" w14:paraId="737DD1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30B7" w:rsidRDefault="00AB682C" w14:paraId="3CDA46C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08C3" w14:textId="77777777" w:rsidR="003A30B7" w:rsidRDefault="003A30B7" w:rsidP="00DF5D0E">
      <w:r>
        <w:separator/>
      </w:r>
    </w:p>
  </w:endnote>
  <w:endnote w:type="continuationSeparator" w:id="0">
    <w:p w14:paraId="548BA01F" w14:textId="77777777" w:rsidR="003A30B7" w:rsidRDefault="003A30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760" w:rsidRDefault="001B0760" w14:paraId="5F36BD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50C0" w14:paraId="4121CFA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30B7">
      <w:t>1050-S AMH RICC KARK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50C0" w14:paraId="1AFA9F63" w14:textId="6DF250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31FB">
      <w:t>1050-S AMH RICC KARK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83CF" w14:textId="77777777" w:rsidR="003A30B7" w:rsidRDefault="003A30B7" w:rsidP="00DF5D0E">
      <w:r>
        <w:separator/>
      </w:r>
    </w:p>
  </w:footnote>
  <w:footnote w:type="continuationSeparator" w:id="0">
    <w:p w14:paraId="1590BA2C" w14:textId="77777777" w:rsidR="003A30B7" w:rsidRDefault="003A30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4E60" w14:textId="77777777" w:rsidR="001B0760" w:rsidRDefault="001B0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34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38EDB" wp14:editId="0CBC1F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06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B39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A57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21C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74F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89B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38E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4F4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F15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622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05B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6EF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A91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BCA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958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89E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027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EB6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FDE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1EF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B96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F53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23F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2D8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F1C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BE3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D74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E4A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AD9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A4E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D22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6F2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630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507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8ED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E3065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B39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A572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21C4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74F9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89B0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38E8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4F44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F155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622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05B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6EF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A91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BCA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958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89E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027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EB6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FDE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1EF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B96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F53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23F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2D8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F1CF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BE33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D740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E4A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AD9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A4E42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D22F5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6F281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630F5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5073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2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E5317" wp14:editId="62C658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125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651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E31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401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DF0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1C3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C02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FC0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63C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C73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E62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F8B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AE8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90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1DF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FAF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009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A47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BB4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CA0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531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E33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8BB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518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F97D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4BF3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BD69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E531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E125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651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E31F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401E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DF00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1C32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C02F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FC0B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63CD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C73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E62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F8B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AE8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90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1DF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FAF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009D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A472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BB4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CA0C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531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E33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8BB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518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F97D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4BF3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BD69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3140E2"/>
    <w:multiLevelType w:val="hybridMultilevel"/>
    <w:tmpl w:val="ADD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0EE"/>
    <w:multiLevelType w:val="hybridMultilevel"/>
    <w:tmpl w:val="F422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0944">
    <w:abstractNumId w:val="5"/>
  </w:num>
  <w:num w:numId="2" w16cid:durableId="286357359">
    <w:abstractNumId w:val="3"/>
  </w:num>
  <w:num w:numId="3" w16cid:durableId="1359116920">
    <w:abstractNumId w:val="2"/>
  </w:num>
  <w:num w:numId="4" w16cid:durableId="1220358293">
    <w:abstractNumId w:val="1"/>
  </w:num>
  <w:num w:numId="5" w16cid:durableId="1344626196">
    <w:abstractNumId w:val="0"/>
  </w:num>
  <w:num w:numId="6" w16cid:durableId="1975212389">
    <w:abstractNumId w:val="4"/>
  </w:num>
  <w:num w:numId="7" w16cid:durableId="49156630">
    <w:abstractNumId w:val="5"/>
  </w:num>
  <w:num w:numId="8" w16cid:durableId="768426366">
    <w:abstractNumId w:val="7"/>
  </w:num>
  <w:num w:numId="9" w16cid:durableId="9872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133"/>
    <w:rsid w:val="000C6C82"/>
    <w:rsid w:val="000E603A"/>
    <w:rsid w:val="00102468"/>
    <w:rsid w:val="00106544"/>
    <w:rsid w:val="00136E5A"/>
    <w:rsid w:val="00146AAF"/>
    <w:rsid w:val="001A775A"/>
    <w:rsid w:val="001B0760"/>
    <w:rsid w:val="001B4E53"/>
    <w:rsid w:val="001C1B27"/>
    <w:rsid w:val="001C7F91"/>
    <w:rsid w:val="001E6675"/>
    <w:rsid w:val="00217E8A"/>
    <w:rsid w:val="00265296"/>
    <w:rsid w:val="00281CBD"/>
    <w:rsid w:val="00316CD9"/>
    <w:rsid w:val="003A30B7"/>
    <w:rsid w:val="003E2FC6"/>
    <w:rsid w:val="00492DDC"/>
    <w:rsid w:val="004C6615"/>
    <w:rsid w:val="005115F9"/>
    <w:rsid w:val="00523C5A"/>
    <w:rsid w:val="005355C7"/>
    <w:rsid w:val="005E69C3"/>
    <w:rsid w:val="00605C39"/>
    <w:rsid w:val="006841E6"/>
    <w:rsid w:val="006F7027"/>
    <w:rsid w:val="007049E4"/>
    <w:rsid w:val="0072335D"/>
    <w:rsid w:val="0072541D"/>
    <w:rsid w:val="00757317"/>
    <w:rsid w:val="00772F54"/>
    <w:rsid w:val="007769AF"/>
    <w:rsid w:val="007C50C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5DA"/>
    <w:rsid w:val="00984CD1"/>
    <w:rsid w:val="009F23A9"/>
    <w:rsid w:val="00A01F29"/>
    <w:rsid w:val="00A17B5B"/>
    <w:rsid w:val="00A4729B"/>
    <w:rsid w:val="00A74B88"/>
    <w:rsid w:val="00A93D4A"/>
    <w:rsid w:val="00AA1230"/>
    <w:rsid w:val="00AB682C"/>
    <w:rsid w:val="00AD2D0A"/>
    <w:rsid w:val="00B31D1C"/>
    <w:rsid w:val="00B41494"/>
    <w:rsid w:val="00B518D0"/>
    <w:rsid w:val="00B531FB"/>
    <w:rsid w:val="00B56650"/>
    <w:rsid w:val="00B73E0A"/>
    <w:rsid w:val="00B961E0"/>
    <w:rsid w:val="00BF44DF"/>
    <w:rsid w:val="00C61A83"/>
    <w:rsid w:val="00C7152E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3D8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16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1050-S</BillDocName>
  <AmendType>AMH</AmendType>
  <SponsorAcronym>RICC</SponsorAcronym>
  <DrafterAcronym>KARK</DrafterAcronym>
  <DraftNumber>060</DraftNumber>
  <ReferenceNumber>SHB 1050</ReferenceNumber>
  <Floor>H AMD</Floor>
  <AmendmentNumber> 84</AmendmentNumber>
  <Sponsors>By Representative Riccelli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192</Words>
  <Characters>1047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1050-S AMH RICC KARK 060</vt:lpstr>
    </vt:vector>
  </TitlesOfParts>
  <Company>Washington State Legislature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1050-S AMH RICC KARK 060</dc:title>
  <dc:creator>Kelci Karl-Robinson</dc:creator>
  <cp:lastModifiedBy>Karl-Robinson, Kelci</cp:lastModifiedBy>
  <cp:revision>9</cp:revision>
  <dcterms:created xsi:type="dcterms:W3CDTF">2023-02-28T19:55:00Z</dcterms:created>
  <dcterms:modified xsi:type="dcterms:W3CDTF">2023-02-28T21:42:00Z</dcterms:modified>
</cp:coreProperties>
</file>