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604b7800cb4921" /></Relationships>
</file>

<file path=word/document.xml><?xml version="1.0" encoding="utf-8"?>
<w:document xmlns:w="http://schemas.openxmlformats.org/wordprocessingml/2006/main">
  <w:body>
    <w:p>
      <w:r>
        <w:rPr>
          <w:b/>
        </w:rPr>
        <w:r>
          <w:rPr/>
          <w:t xml:space="preserve">1131-S2</w:t>
        </w:r>
      </w:r>
      <w:r>
        <w:rPr>
          <w:b/>
        </w:rPr>
        <w:t xml:space="preserve"> </w:t>
        <w:t xml:space="preserve">AMH</w:t>
      </w:r>
      <w:r>
        <w:rPr>
          <w:b/>
        </w:rPr>
        <w:t xml:space="preserve"> </w:t>
        <w:r>
          <w:rPr/>
          <w:t xml:space="preserve">YBAR</w:t>
        </w:r>
      </w:r>
      <w:r>
        <w:rPr>
          <w:b/>
        </w:rPr>
        <w:t xml:space="preserve"> </w:t>
        <w:r>
          <w:rPr/>
          <w:t xml:space="preserve">H1572.1</w:t>
        </w:r>
      </w:r>
      <w:r>
        <w:rPr>
          <w:b/>
        </w:rPr>
        <w:t xml:space="preserve"> - NOT FOR FLOOR USE</w:t>
      </w:r>
    </w:p>
    <w:p>
      <w:pPr>
        <w:ind w:left="0" w:right="0" w:firstLine="576"/>
      </w:pPr>
    </w:p>
    <w:p>
      <w:pPr>
        <w:spacing w:before="480" w:after="0" w:line="408" w:lineRule="exact"/>
      </w:pPr>
      <w:r>
        <w:rPr>
          <w:b/>
          <w:u w:val="single"/>
        </w:rPr>
        <w:t xml:space="preserve">2SHB 1131</w:t>
      </w:r>
      <w:r>
        <w:t xml:space="preserve"> -</w:t>
      </w:r>
      <w:r>
        <w:t xml:space="preserve"> </w:t>
        <w:t xml:space="preserve">H AMD</w:t>
      </w:r>
      <w:r>
        <w:t xml:space="preserve"> </w:t>
      </w:r>
      <w:r>
        <w:rPr>
          <w:b/>
        </w:rPr>
        <w:t xml:space="preserve">223</w:t>
      </w:r>
    </w:p>
    <w:p>
      <w:pPr>
        <w:spacing w:before="0" w:after="0" w:line="408" w:lineRule="exact"/>
        <w:ind w:left="0" w:right="0" w:firstLine="576"/>
        <w:jc w:val="left"/>
      </w:pPr>
      <w:r>
        <w:rPr/>
        <w:t xml:space="preserve">By Representative Ybarra</w:t>
      </w:r>
    </w:p>
    <w:p>
      <w:pPr>
        <w:jc w:val="right"/>
      </w:pPr>
      <w:r>
        <w:rPr>
          <w:b/>
        </w:rPr>
        <w:t xml:space="preserve">NOT CONSIDERED 01/02/2024</w:t>
      </w:r>
    </w:p>
    <w:p>
      <w:pPr>
        <w:spacing w:before="0" w:after="0" w:line="408" w:lineRule="exact"/>
        <w:ind w:left="0" w:right="0" w:firstLine="576"/>
        <w:jc w:val="left"/>
      </w:pPr>
      <w:r>
        <w:rPr/>
        <w:t xml:space="preserve">On page 6, beginning on line 23, after "(ii)" strike all material through "administration" on line 27 and insert "Packaging material used to contain a product that is regulated as a drug, medical device, or dietary supplement by the United States food and drug administration under the federal food, drug, and cosmetic act, 21 U.S.C. Sec. 301 et seq., or any equipment and materials used to manufacture such products;</w:t>
      </w:r>
    </w:p>
    <w:p>
      <w:pPr>
        <w:spacing w:before="0" w:after="0" w:line="408" w:lineRule="exact"/>
        <w:ind w:left="0" w:right="0" w:firstLine="576"/>
        <w:jc w:val="left"/>
      </w:pPr>
      <w:r>
        <w:rPr/>
        <w:t xml:space="preserve">(iii) Packaging material used to contain a product that is regulated under the federal insecticide, fungicide, and rodenticide act, 7 U.S.C. Sec. 136 et seq."</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Exempts all packaging materials used to contain products regulated under the federal insecticide, fungicide, and rodenticide act, rather than just those in direct contact with regulated products. Exempts packaging material used to contain drugs and medical devices regulated under the federal food, drug, and cosmetic act, rather than exempting only prescription drugs and prescription medical devices.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06347a35144df" /></Relationships>
</file>