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63123cf6649db" /></Relationships>
</file>

<file path=word/document.xml><?xml version="1.0" encoding="utf-8"?>
<w:document xmlns:w="http://schemas.openxmlformats.org/wordprocessingml/2006/main">
  <w:body>
    <w:p>
      <w:r>
        <w:rPr>
          <w:b/>
        </w:rPr>
        <w:r>
          <w:rPr/>
          <w:t xml:space="preserve">1510-S</w:t>
        </w:r>
      </w:r>
      <w:r>
        <w:rPr>
          <w:b/>
        </w:rPr>
        <w:t xml:space="preserve"> </w:t>
        <w:t xml:space="preserve">AMH</w:t>
      </w:r>
      <w:r>
        <w:rPr>
          <w:b/>
        </w:rPr>
        <w:t xml:space="preserve"> </w:t>
        <w:r>
          <w:rPr/>
          <w:t xml:space="preserve">SANT</w:t>
        </w:r>
      </w:r>
      <w:r>
        <w:rPr>
          <w:b/>
        </w:rPr>
        <w:t xml:space="preserve"> </w:t>
        <w:r>
          <w:rPr/>
          <w:t xml:space="preserve">H2696.1</w:t>
        </w:r>
      </w:r>
      <w:r>
        <w:rPr>
          <w:b/>
        </w:rPr>
        <w:t xml:space="preserve"> - NOT FOR FLOOR USE</w:t>
      </w:r>
    </w:p>
    <w:p>
      <w:pPr>
        <w:ind w:left="0" w:right="0" w:firstLine="576"/>
      </w:pPr>
    </w:p>
    <w:p>
      <w:pPr>
        <w:spacing w:before="480" w:after="0" w:line="408" w:lineRule="exact"/>
      </w:pPr>
      <w:r>
        <w:rPr>
          <w:b/>
          <w:u w:val="single"/>
        </w:rPr>
        <w:t xml:space="preserve">SHB 1510</w:t>
      </w:r>
      <w:r>
        <w:t xml:space="preserve"> -</w:t>
      </w:r>
      <w:r>
        <w:t xml:space="preserve"> </w:t>
        <w:t xml:space="preserve">H AMD</w:t>
      </w:r>
      <w:r>
        <w:t xml:space="preserve"> </w:t>
      </w:r>
      <w:r>
        <w:rPr>
          <w:b/>
        </w:rPr>
        <w:t xml:space="preserve">785</w:t>
      </w:r>
    </w:p>
    <w:p>
      <w:pPr>
        <w:spacing w:before="0" w:after="0" w:line="408" w:lineRule="exact"/>
        <w:ind w:left="0" w:right="0" w:firstLine="576"/>
        <w:jc w:val="left"/>
      </w:pPr>
      <w:r>
        <w:rPr/>
        <w:t xml:space="preserve">By Representatives Santos, Goehner</w:t>
      </w:r>
    </w:p>
    <w:p>
      <w:pPr>
        <w:jc w:val="right"/>
      </w:pPr>
      <w:r>
        <w:rPr>
          <w:b/>
        </w:rPr>
        <w:t xml:space="preserve">WITHDRAWN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2025, 30 percent of the revenue of the tax imposed on each retail sale occurring at a qualified stadium pursuant to this chapter must be deposited into the community preservation and development authority account under RCW 43.167.040.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admission fee. Provides that an equivalent amount to a two percent sales and use tax rate, out of the 6.5 percent state sales and use tax collected, on retail sales at qualified facilities be deposited into the community preservation and development authority (CPDA) account. Provides for a joint legislative audit and review committee review of the CPDA activities. Requires CPDAs to provide biennial reports to the appropriate committees of the legislature. Updates effective date. Provides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92403004c4d46" /></Relationships>
</file>