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cae9f5a7f4b3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1628-S2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BARN</w:t>
        </w:r>
      </w:r>
      <w:r>
        <w:rPr>
          <w:b/>
        </w:rPr>
        <w:t xml:space="preserve"> </w:t>
        <w:r>
          <w:rPr/>
          <w:t xml:space="preserve">H1965.2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1628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765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Barnard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"by" insert "increasing taxes on real estate that disproportionally impacts multifamily housing and"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language to the intent section stating that the increases in rent are exacerbated by taxes on multifamily housing and real estate.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a0d4746df4731" /></Relationships>
</file>