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7954c5c854d6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2049-S2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MOSB</w:t>
        </w:r>
      </w:r>
      <w:r>
        <w:rPr>
          <w:b/>
        </w:rPr>
        <w:t xml:space="preserve"> </w:t>
        <w:r>
          <w:rPr/>
          <w:t xml:space="preserve">H3183.1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2049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977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Mosbrucker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beginning on line 27, after "except" strike ":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Where" and insert "where"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9, line 37, after "organization" strike all material through "state" on page 10, line 2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Eliminates language from the definition of "producer" for purposes of producer responsibility organization participation requirements specifying that if a person that would otherwise be determined to be a "producer" is a business operated wholly or in part as a franchise, the producer is the franchisor, if that franchisor has franchisees with a commercial presence in Washington.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f9951c7414305" /></Relationships>
</file>