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99dc12b5246c6"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ORCU</w:t>
        </w:r>
      </w:r>
      <w:r>
        <w:rPr>
          <w:b/>
        </w:rPr>
        <w:t xml:space="preserve"> </w:t>
        <w:r>
          <w:rPr/>
          <w:t xml:space="preserve">H3210.1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999</w:t>
      </w:r>
    </w:p>
    <w:p>
      <w:pPr>
        <w:spacing w:before="0" w:after="0" w:line="408" w:lineRule="exact"/>
        <w:ind w:left="0" w:right="0" w:firstLine="576"/>
        <w:jc w:val="left"/>
      </w:pPr>
      <w:r>
        <w:rPr/>
        <w:t xml:space="preserve">By Representative Orcutt</w:t>
      </w:r>
    </w:p>
    <w:p>
      <w:pPr>
        <w:jc w:val="right"/>
      </w:pPr>
    </w:p>
    <w:p>
      <w:pPr>
        <w:spacing w:before="0" w:after="0" w:line="408" w:lineRule="exact"/>
        <w:ind w:left="0" w:right="0" w:firstLine="576"/>
        <w:jc w:val="left"/>
      </w:pPr>
      <w:r>
        <w:rPr/>
        <w:t xml:space="preserve">On page 108,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408</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packaging and paper product producer responsibility program as established in chapter 70A.--- RCW (the new chapter created in section 501 of this act) is terminated July 1, 2030, as provided in section 409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2031:</w:t>
      </w:r>
    </w:p>
    <w:p>
      <w:pPr>
        <w:spacing w:before="0" w:after="0" w:line="408" w:lineRule="exact"/>
        <w:ind w:left="0" w:right="0" w:firstLine="576"/>
        <w:jc w:val="left"/>
      </w:pPr>
      <w:r>
        <w:rPr/>
        <w:t xml:space="preserve">(1) RCW 70A.--.--- and 2024 c . . . s 101 (section 101 of this act);</w:t>
      </w:r>
    </w:p>
    <w:p>
      <w:pPr>
        <w:spacing w:before="0" w:after="0" w:line="408" w:lineRule="exact"/>
        <w:ind w:left="0" w:right="0" w:firstLine="576"/>
        <w:jc w:val="left"/>
      </w:pPr>
      <w:r>
        <w:rPr/>
        <w:t xml:space="preserve">(2) RCW 70A.--.--- and 2024 c . . . s 102 (section 102 of this act);</w:t>
      </w:r>
    </w:p>
    <w:p>
      <w:pPr>
        <w:spacing w:before="0" w:after="0" w:line="408" w:lineRule="exact"/>
        <w:ind w:left="0" w:right="0" w:firstLine="576"/>
        <w:jc w:val="left"/>
      </w:pPr>
      <w:r>
        <w:rPr/>
        <w:t xml:space="preserve">(3) RCW 70A.--.--- and 2024 c . . . s 103 (section 103 of this act);</w:t>
      </w:r>
    </w:p>
    <w:p>
      <w:pPr>
        <w:spacing w:before="0" w:after="0" w:line="408" w:lineRule="exact"/>
        <w:ind w:left="0" w:right="0" w:firstLine="576"/>
        <w:jc w:val="left"/>
      </w:pPr>
      <w:r>
        <w:rPr/>
        <w:t xml:space="preserve">(4) RCW 70A.--.--- and 2024 c . . . s 104 (section 104 of this act);</w:t>
      </w:r>
    </w:p>
    <w:p>
      <w:pPr>
        <w:spacing w:before="0" w:after="0" w:line="408" w:lineRule="exact"/>
        <w:ind w:left="0" w:right="0" w:firstLine="576"/>
        <w:jc w:val="left"/>
      </w:pPr>
      <w:r>
        <w:rPr/>
        <w:t xml:space="preserve">(5) RCW 70A.--.--- and 2024 c . . . s 105 (section 105 of this act);</w:t>
      </w:r>
    </w:p>
    <w:p>
      <w:pPr>
        <w:spacing w:before="0" w:after="0" w:line="408" w:lineRule="exact"/>
        <w:ind w:left="0" w:right="0" w:firstLine="576"/>
        <w:jc w:val="left"/>
      </w:pPr>
      <w:r>
        <w:rPr/>
        <w:t xml:space="preserve">(6) RCW 70A.--.--- and 2024 c . . . s 106 (section 106 of this act);</w:t>
      </w:r>
    </w:p>
    <w:p>
      <w:pPr>
        <w:spacing w:before="0" w:after="0" w:line="408" w:lineRule="exact"/>
        <w:ind w:left="0" w:right="0" w:firstLine="576"/>
        <w:jc w:val="left"/>
      </w:pPr>
      <w:r>
        <w:rPr/>
        <w:t xml:space="preserve">(7) RCW 70A.--.--- and 2024 c . . . s 107 (section 107 of this act);</w:t>
      </w:r>
    </w:p>
    <w:p>
      <w:pPr>
        <w:spacing w:before="0" w:after="0" w:line="408" w:lineRule="exact"/>
        <w:ind w:left="0" w:right="0" w:firstLine="576"/>
        <w:jc w:val="left"/>
      </w:pPr>
      <w:r>
        <w:rPr/>
        <w:t xml:space="preserve">(8) RCW 70A.--.--- and 2024 c . . . s 108 (section 108 of this act);</w:t>
      </w:r>
    </w:p>
    <w:p>
      <w:pPr>
        <w:spacing w:before="0" w:after="0" w:line="408" w:lineRule="exact"/>
        <w:ind w:left="0" w:right="0" w:firstLine="576"/>
        <w:jc w:val="left"/>
      </w:pPr>
      <w:r>
        <w:rPr/>
        <w:t xml:space="preserve">(9) RCW 70A.--.--- and 2024 c . . . s 109 (section 109 of this act);</w:t>
      </w:r>
    </w:p>
    <w:p>
      <w:pPr>
        <w:spacing w:before="0" w:after="0" w:line="408" w:lineRule="exact"/>
        <w:ind w:left="0" w:right="0" w:firstLine="576"/>
        <w:jc w:val="left"/>
      </w:pPr>
      <w:r>
        <w:rPr/>
        <w:t xml:space="preserve">(10) RCW 70A.--.--- and 2024 c . . . s 110 (section 110 of this act);</w:t>
      </w:r>
    </w:p>
    <w:p>
      <w:pPr>
        <w:spacing w:before="0" w:after="0" w:line="408" w:lineRule="exact"/>
        <w:ind w:left="0" w:right="0" w:firstLine="576"/>
        <w:jc w:val="left"/>
      </w:pPr>
      <w:r>
        <w:rPr/>
        <w:t xml:space="preserve">(11) RCW 70A.--.--- and 2024 c . . . s 111 (section 111 of this act);</w:t>
      </w:r>
    </w:p>
    <w:p>
      <w:pPr>
        <w:spacing w:before="0" w:after="0" w:line="408" w:lineRule="exact"/>
        <w:ind w:left="0" w:right="0" w:firstLine="576"/>
        <w:jc w:val="left"/>
      </w:pPr>
      <w:r>
        <w:rPr/>
        <w:t xml:space="preserve">(12) RCW 70A.--.--- and 2024 c . . . s 112 (section 112 of this act);</w:t>
      </w:r>
    </w:p>
    <w:p>
      <w:pPr>
        <w:spacing w:before="0" w:after="0" w:line="408" w:lineRule="exact"/>
        <w:ind w:left="0" w:right="0" w:firstLine="576"/>
        <w:jc w:val="left"/>
      </w:pPr>
      <w:r>
        <w:rPr/>
        <w:t xml:space="preserve">(13) RCW 70A.--.--- and 2024 c . . . s 113 (section 113 of this act);</w:t>
      </w:r>
    </w:p>
    <w:p>
      <w:pPr>
        <w:spacing w:before="0" w:after="0" w:line="408" w:lineRule="exact"/>
        <w:ind w:left="0" w:right="0" w:firstLine="576"/>
        <w:jc w:val="left"/>
      </w:pPr>
      <w:r>
        <w:rPr/>
        <w:t xml:space="preserve">(14) RCW 70A.--.--- and 2024 c . . . s 114 (section 114 of this act);</w:t>
      </w:r>
    </w:p>
    <w:p>
      <w:pPr>
        <w:spacing w:before="0" w:after="0" w:line="408" w:lineRule="exact"/>
        <w:ind w:left="0" w:right="0" w:firstLine="576"/>
        <w:jc w:val="left"/>
      </w:pPr>
      <w:r>
        <w:rPr/>
        <w:t xml:space="preserve">(15) RCW 70A.--.--- and 2024 c . . . s 115 (section 115 of this act);</w:t>
      </w:r>
    </w:p>
    <w:p>
      <w:pPr>
        <w:spacing w:before="0" w:after="0" w:line="408" w:lineRule="exact"/>
        <w:ind w:left="0" w:right="0" w:firstLine="576"/>
        <w:jc w:val="left"/>
      </w:pPr>
      <w:r>
        <w:rPr/>
        <w:t xml:space="preserve">(16) RCW 70A.--.--- and 2024 c . . . s 116 (section 116 of this act);</w:t>
      </w:r>
    </w:p>
    <w:p>
      <w:pPr>
        <w:spacing w:before="0" w:after="0" w:line="408" w:lineRule="exact"/>
        <w:ind w:left="0" w:right="0" w:firstLine="576"/>
        <w:jc w:val="left"/>
      </w:pPr>
      <w:r>
        <w:rPr/>
        <w:t xml:space="preserve">(17) RCW 70A.--.--- and 2024 c . . . s 117 (section 117 of this act);</w:t>
      </w:r>
    </w:p>
    <w:p>
      <w:pPr>
        <w:spacing w:before="0" w:after="0" w:line="408" w:lineRule="exact"/>
        <w:ind w:left="0" w:right="0" w:firstLine="576"/>
        <w:jc w:val="left"/>
      </w:pPr>
      <w:r>
        <w:rPr/>
        <w:t xml:space="preserve">(18) RCW 70A.--.--- and 2024 c . . . s 118 (section 118 of this act);</w:t>
      </w:r>
    </w:p>
    <w:p>
      <w:pPr>
        <w:spacing w:before="0" w:after="0" w:line="408" w:lineRule="exact"/>
        <w:ind w:left="0" w:right="0" w:firstLine="576"/>
        <w:jc w:val="left"/>
      </w:pPr>
      <w:r>
        <w:rPr/>
        <w:t xml:space="preserve">(19) RCW 70A.--.--- and 2024 c . . . s 119 (section 119 of this act);</w:t>
      </w:r>
    </w:p>
    <w:p>
      <w:pPr>
        <w:spacing w:before="0" w:after="0" w:line="408" w:lineRule="exact"/>
        <w:ind w:left="0" w:right="0" w:firstLine="576"/>
        <w:jc w:val="left"/>
      </w:pPr>
      <w:r>
        <w:rPr/>
        <w:t xml:space="preserve">(20) RCW 70A.--.--- and 2024 c . . . s 120 (section 120 of this act);</w:t>
      </w:r>
    </w:p>
    <w:p>
      <w:pPr>
        <w:spacing w:before="0" w:after="0" w:line="408" w:lineRule="exact"/>
        <w:ind w:left="0" w:right="0" w:firstLine="576"/>
        <w:jc w:val="left"/>
      </w:pPr>
      <w:r>
        <w:rPr/>
        <w:t xml:space="preserve">(21) RCW 70A.--.--- and 2024 c . . . s 121 (section 121 of this act);</w:t>
      </w:r>
    </w:p>
    <w:p>
      <w:pPr>
        <w:spacing w:before="0" w:after="0" w:line="408" w:lineRule="exact"/>
        <w:ind w:left="0" w:right="0" w:firstLine="576"/>
        <w:jc w:val="left"/>
      </w:pPr>
      <w:r>
        <w:rPr/>
        <w:t xml:space="preserve">(22) RCW 70A.--.--- and 2024 c . . . s 122 (section 122 of this act);</w:t>
      </w:r>
    </w:p>
    <w:p>
      <w:pPr>
        <w:spacing w:before="0" w:after="0" w:line="408" w:lineRule="exact"/>
        <w:ind w:left="0" w:right="0" w:firstLine="576"/>
        <w:jc w:val="left"/>
      </w:pPr>
      <w:r>
        <w:rPr/>
        <w:t xml:space="preserve">(23) RCW 70A.--.--- and 2024 c . . . s 123 (section 123 of this act);</w:t>
      </w:r>
    </w:p>
    <w:p>
      <w:pPr>
        <w:spacing w:before="0" w:after="0" w:line="408" w:lineRule="exact"/>
        <w:ind w:left="0" w:right="0" w:firstLine="576"/>
        <w:jc w:val="left"/>
      </w:pPr>
      <w:r>
        <w:rPr/>
        <w:t xml:space="preserve">(24) RCW 70A.--.--- and 2024 c . . . s 124 (section 124 of this act);</w:t>
      </w:r>
    </w:p>
    <w:p>
      <w:pPr>
        <w:spacing w:before="0" w:after="0" w:line="408" w:lineRule="exact"/>
        <w:ind w:left="0" w:right="0" w:firstLine="576"/>
        <w:jc w:val="left"/>
      </w:pPr>
      <w:r>
        <w:rPr/>
        <w:t xml:space="preserve">(25) RCW 70A.--.--- and 2024 c . . . s 125 (section 125 of this act);</w:t>
      </w:r>
    </w:p>
    <w:p>
      <w:pPr>
        <w:spacing w:before="0" w:after="0" w:line="408" w:lineRule="exact"/>
        <w:ind w:left="0" w:right="0" w:firstLine="576"/>
        <w:jc w:val="left"/>
      </w:pPr>
      <w:r>
        <w:rPr/>
        <w:t xml:space="preserve">(26) RCW 70A.--.--- and 2024 c . . . s 126 (section 126 of this act);</w:t>
      </w:r>
    </w:p>
    <w:p>
      <w:pPr>
        <w:spacing w:before="0" w:after="0" w:line="408" w:lineRule="exact"/>
        <w:ind w:left="0" w:right="0" w:firstLine="576"/>
        <w:jc w:val="left"/>
      </w:pPr>
      <w:r>
        <w:rPr/>
        <w:t xml:space="preserve">(27) RCW 70A.--.--- and 2024 c . . . s 127 (section 127 of this act);</w:t>
      </w:r>
    </w:p>
    <w:p>
      <w:pPr>
        <w:spacing w:before="0" w:after="0" w:line="408" w:lineRule="exact"/>
        <w:ind w:left="0" w:right="0" w:firstLine="576"/>
        <w:jc w:val="left"/>
      </w:pPr>
      <w:r>
        <w:rPr/>
        <w:t xml:space="preserve">(28) RCW 70A.--.--- and 2024 c . . . s 128 (section 128 of this act);</w:t>
      </w:r>
    </w:p>
    <w:p>
      <w:pPr>
        <w:spacing w:before="0" w:after="0" w:line="408" w:lineRule="exact"/>
        <w:ind w:left="0" w:right="0" w:firstLine="576"/>
        <w:jc w:val="left"/>
      </w:pPr>
      <w:r>
        <w:rPr/>
        <w:t xml:space="preserve">(29) RCW 70A.--.--- and 2024 c . . . s 403 (section 403 of this act); and</w:t>
      </w:r>
    </w:p>
    <w:p>
      <w:pPr>
        <w:spacing w:before="0" w:after="0" w:line="408" w:lineRule="exact"/>
        <w:ind w:left="0" w:right="0" w:firstLine="576"/>
        <w:jc w:val="left"/>
      </w:pPr>
      <w:r>
        <w:rPr/>
        <w:t xml:space="preserve">(30) RCW 70A.--.--- and 2024 c . . . s 404 (section 404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2029, the joint legislative audit and review committee must evaluate the costs incurred by state agencies, including the department of ecology, the department of commerce, and the utilities and transportation commission, to implement the programs established in chapter 70A.--- RCW (the new chapter created in section 501 of this act). The evaluation of costs incurred must include a comparison of the actual costs to state agencies to implement the programs relative to the forecasted costs to implement the program contained in the fiscal notes prepared for this act.</w:t>
      </w:r>
    </w:p>
    <w:p>
      <w:pPr>
        <w:spacing w:before="0" w:after="0" w:line="408" w:lineRule="exact"/>
        <w:ind w:left="0" w:right="0" w:firstLine="576"/>
        <w:jc w:val="left"/>
      </w:pPr>
      <w:r>
        <w:rPr/>
        <w:t xml:space="preserve">(2) In the event that the costs to implement the programs established in chapter 70A.--- RCW (the new chapter created in section 501 of this act) exceed the forecasted administrative costs, the joint legislative audit and review committee must recommend that the program be allowed to sunset consistent with sections 408 and 409 of this act.</w:t>
      </w:r>
    </w:p>
    <w:p>
      <w:pPr>
        <w:spacing w:before="0" w:after="0" w:line="408" w:lineRule="exact"/>
        <w:ind w:left="0" w:right="0" w:firstLine="576"/>
        <w:jc w:val="left"/>
      </w:pPr>
      <w:r>
        <w:rPr/>
        <w:t xml:space="preserve">(3) The joint legislative audit and review committee must submit a report containing its findings to the appropriate committees of the legislature by November 1, 2029."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a sunset act review and termination of the extended producer responsibility program for packaging and paper products in 2030. Directs the joint legislative audit and review committee to evaluate the costs to state agencies to administer the new programs as compared to the forecasted costs in fiscal notes, and to recommend to the legislature that the programs be allowed to sunset if the administrative costs exceeded those forecasted in the fiscal notes.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84861b2ff47b6" /></Relationships>
</file>