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64daf552a43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2201-S2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DYEM</w:t>
        </w:r>
      </w:r>
      <w:r>
        <w:rPr>
          <w:b/>
        </w:rPr>
        <w:t xml:space="preserve"> </w:t>
        <w:r>
          <w:rPr/>
          <w:t xml:space="preserve">H3234.1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2201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Dye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11, after "to" strike "execute" and insert "((</w:t>
      </w:r>
      <w:r>
        <w:rPr>
          <w:strike/>
        </w:rPr>
        <w:t xml:space="preserve">execute</w:t>
      </w:r>
      <w:r>
        <w:rPr/>
        <w:t xml:space="preserve">)) </w:t>
      </w:r>
      <w:r>
        <w:rPr>
          <w:u w:val="single"/>
        </w:rPr>
        <w:t xml:space="preserve">recommend to the legislature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35, after "Before" strike "entering" and insert "((</w:t>
      </w:r>
      <w:r>
        <w:rPr>
          <w:strike/>
        </w:rPr>
        <w:t xml:space="preserve">entering</w:t>
      </w:r>
      <w:r>
        <w:rPr/>
        <w:t xml:space="preserve">)) </w:t>
      </w:r>
      <w:r>
        <w:rPr>
          <w:u w:val="single"/>
        </w:rPr>
        <w:t xml:space="preserve">recommending that the legislature enter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2, after "Before" strike "entering" and insert "((</w:t>
      </w:r>
      <w:r>
        <w:rPr>
          <w:strike/>
        </w:rPr>
        <w:t xml:space="preserve">entering</w:t>
      </w:r>
      <w:r>
        <w:rPr/>
        <w:t xml:space="preserve">)) </w:t>
      </w:r>
      <w:r>
        <w:rPr>
          <w:u w:val="single"/>
        </w:rPr>
        <w:t xml:space="preserve">recommending that the legislature enter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9, after "agreement" insert "</w:t>
      </w:r>
      <w:r>
        <w:rPr>
          <w:u w:val="single"/>
        </w:rPr>
        <w:t xml:space="preserve">to recommend to the legislature for approval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11, after "may" insert "</w:t>
      </w:r>
      <w:r>
        <w:rPr>
          <w:u w:val="single"/>
        </w:rPr>
        <w:t xml:space="preserve">recommend to the legislature that Washington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at the beginning of line 15, strike "approved" and insert "</w:t>
      </w:r>
      <w:r>
        <w:t>((</w:t>
      </w:r>
      <w:r>
        <w:rPr>
          <w:strike/>
        </w:rPr>
        <w:t xml:space="preserve">approved</w:t>
      </w:r>
      <w:r>
        <w:t>))</w:t>
      </w:r>
      <w:r>
        <w:rPr/>
        <w:t xml:space="preserve"> </w:t>
      </w:r>
      <w:r>
        <w:rPr>
          <w:u w:val="single"/>
        </w:rPr>
        <w:t xml:space="preserve">recommended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37, line 27, after "(4)" insert "</w:t>
      </w:r>
      <w:r>
        <w:rPr>
          <w:u w:val="single"/>
        </w:rPr>
        <w:t xml:space="preserve">A recommendation to the legislature to enter into a linkage agreement under this section must be accompanied by a published report that includes: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latest forecast of allowance prices over the upcoming four fiscal years in each jurisdiction with which the department proposes to link;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department's estimate of the change in revenue for Washington relative to the current projected revenue under an unlinked cap and invest market;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recommended date for the proposed linkage agreement to take effect;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The proposed terms of the linkage agreement;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An appendix summary of public comments received during a 30-day public comment period that the department must hold after the initial publication of the remainder of the report required under this subsection.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 Upon the receipt of a recommendation from the department to enter into a linkage agreement, the legislature must provide additional statutory authorization prior to the linkage agreement taking effect.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authority for the director of the department of ecology to enter into a linkage agreement and instead provides a process for the department of ecology to recommend to the legislature that Washington enter into a linkage agreement and to publish a report containing certain details of the recommended linkage agreement, including the text of the proposed linkage agreement and projected revenue impacts from the linkage agreement.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a2f6b008f4a15" /></Relationships>
</file>