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b42c899ab4004" /></Relationships>
</file>

<file path=word/document.xml><?xml version="1.0" encoding="utf-8"?>
<w:document xmlns:w="http://schemas.openxmlformats.org/wordprocessingml/2006/main">
  <w:body>
    <w:p>
      <w:r>
        <w:rPr>
          <w:b/>
        </w:rPr>
        <w:r>
          <w:rPr/>
          <w:t xml:space="preserve">5207-S.E</w:t>
        </w:r>
      </w:r>
      <w:r>
        <w:rPr>
          <w:b/>
        </w:rPr>
        <w:t xml:space="preserve"> </w:t>
        <w:t xml:space="preserve">AMH</w:t>
      </w:r>
      <w:r>
        <w:rPr>
          <w:b/>
        </w:rPr>
        <w:t xml:space="preserve"> </w:t>
        <w:r>
          <w:rPr/>
          <w:t xml:space="preserve">RAMO</w:t>
        </w:r>
      </w:r>
      <w:r>
        <w:rPr>
          <w:b/>
        </w:rPr>
        <w:t xml:space="preserve"> </w:t>
        <w:r>
          <w:rPr/>
          <w:t xml:space="preserve">H1753.2</w:t>
        </w:r>
      </w:r>
      <w:r>
        <w:rPr>
          <w:b/>
        </w:rPr>
        <w:t xml:space="preserve"> - NOT FOR FLOOR USE</w:t>
      </w:r>
    </w:p>
    <w:p>
      <w:pPr>
        <w:ind w:left="0" w:right="0" w:firstLine="576"/>
      </w:pPr>
    </w:p>
    <w:p>
      <w:pPr>
        <w:spacing w:before="480" w:after="0" w:line="408" w:lineRule="exact"/>
      </w:pPr>
      <w:r>
        <w:rPr>
          <w:b/>
          <w:u w:val="single"/>
        </w:rPr>
        <w:t xml:space="preserve">ESSB 5207</w:t>
      </w:r>
      <w:r>
        <w:t xml:space="preserve"> -</w:t>
      </w:r>
      <w:r>
        <w:t xml:space="preserve"> </w:t>
        <w:t xml:space="preserve">H AMD TO SGOV COMM AMD (H-1720.1/23)</w:t>
      </w:r>
      <w:r>
        <w:t xml:space="preserve"> </w:t>
      </w:r>
      <w:r>
        <w:rPr>
          <w:b/>
        </w:rPr>
        <w:t xml:space="preserve">508</w:t>
      </w:r>
    </w:p>
    <w:p>
      <w:pPr>
        <w:spacing w:before="0" w:after="0" w:line="408" w:lineRule="exact"/>
        <w:ind w:left="0" w:right="0" w:firstLine="576"/>
        <w:jc w:val="left"/>
      </w:pPr>
      <w:r>
        <w:rPr/>
        <w:t xml:space="preserve">By Representative Ramos</w:t>
      </w:r>
    </w:p>
    <w:p>
      <w:pPr>
        <w:jc w:val="right"/>
      </w:pPr>
      <w:r>
        <w:rPr>
          <w:b/>
        </w:rPr>
        <w:t xml:space="preserve">NOT CONSIDERED 01/02/2024</w:t>
      </w:r>
    </w:p>
    <w:p>
      <w:pPr>
        <w:spacing w:before="0" w:after="0" w:line="408" w:lineRule="exact"/>
        <w:ind w:left="0" w:right="0" w:firstLine="576"/>
        <w:jc w:val="left"/>
      </w:pPr>
      <w:r>
        <w:rPr/>
        <w:t xml:space="preserve">On page 2, line 1, after "</w:t>
      </w:r>
      <w:r>
        <w:rPr>
          <w:u w:val="single"/>
        </w:rPr>
        <w:t xml:space="preserve">(5)</w:t>
      </w:r>
      <w:r>
        <w:rPr/>
        <w:t xml:space="preserve">" insert "</w:t>
      </w:r>
      <w:r>
        <w:rPr>
          <w:u w:val="single"/>
        </w:rPr>
        <w:t xml:space="preserve">It is the responsibility of any person or entity who makes a contribution subject to this chapter to ensure that their contributions, when attributed to or aggregated with affiliated persons or entities under this section and related rules adopted by the commission, do not exceed the contribution limits in RCW 42.17A.405.</w:t>
      </w:r>
    </w:p>
    <w:p>
      <w:pPr>
        <w:spacing w:before="0" w:after="0" w:line="408" w:lineRule="exact"/>
        <w:ind w:left="0" w:right="0" w:firstLine="576"/>
        <w:jc w:val="left"/>
      </w:pPr>
      <w:r>
        <w:rPr>
          <w:u w:val="single"/>
        </w:rPr>
        <w:t xml:space="preserve">(6) The commission shall adopt procedures related to enforcement of the attribution and aggregation requirements in this section and related rules.</w:t>
      </w:r>
    </w:p>
    <w:p>
      <w:pPr>
        <w:spacing w:before="0" w:after="0" w:line="408" w:lineRule="exact"/>
        <w:ind w:left="0" w:right="0" w:firstLine="576"/>
        <w:jc w:val="left"/>
      </w:pPr>
      <w:r>
        <w:rPr>
          <w:u w:val="single"/>
        </w:rPr>
        <w:t xml:space="preserve">(7)</w:t>
      </w:r>
      <w:r>
        <w:rPr/>
        <w:t xml:space="preserve">"</w:t>
      </w:r>
    </w:p>
    <w:p>
      <w:pPr>
        <w:spacing w:before="0" w:after="0" w:line="408" w:lineRule="exact"/>
        <w:ind w:left="0" w:right="0" w:firstLine="576"/>
        <w:jc w:val="left"/>
      </w:pPr>
      <w:r>
        <w:rPr/>
        <w:t xml:space="preserve">On page 2, after line 19,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2019 c 100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port district office;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port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port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port district during a recall campaign that in the aggregate exceed eight hundred dollars if for a legislative office, county office, school board office, public hospital district office, or city office, or one thousand six hundred dollars if for a port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port district against whom recall charges have been filed, or to a political committee having the expectation of making expenditures in support of the state official, county official, city official, school board member, public hospital district commissioner, or a public official in a port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 </w:t>
      </w:r>
      <w:r>
        <w:rPr>
          <w:u w:val="single"/>
        </w:rPr>
        <w:t xml:space="preserve">However, a person does not violate this subsection by receiving contributions that exceed these limitations solely because they are attributable to or aggregated with the contributions of another person or entity under RCW 42.17A.455 and related rules adopted by the commission, unless the person knows that the contributions of the persons or entities must be aggregated with each other. A person who learns that a contribution exceeds the limitations under the attribution and aggregation rules after having accepted the contribution must return the contribution within seven days of learning that it may not be accepted.</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Pr>
        <w:spacing w:before="0" w:after="0" w:line="408" w:lineRule="exact"/>
        <w:ind w:left="0" w:right="0" w:firstLine="576"/>
        <w:jc w:val="left"/>
      </w:pPr>
      <w:r>
        <w:rPr>
          <w:u w:val="single"/>
        </w:rPr>
        <w:t xml:space="preserve">EFFECT:</w:t>
      </w:r>
      <w:r>
        <w:rPr/>
        <w:t xml:space="preserve"> (1) Specifies that it is the responsibility of a person or entity who makes a contribution related to an election to ensure that their contributions do not exceed contribution limits when attributed to or aggregated with other affiliated persons or entities as provided under law.</w:t>
      </w:r>
    </w:p>
    <w:p>
      <w:pPr>
        <w:spacing w:before="0" w:after="0" w:line="408" w:lineRule="exact"/>
        <w:ind w:left="0" w:right="0" w:firstLine="576"/>
        <w:jc w:val="left"/>
      </w:pPr>
      <w:r>
        <w:rPr/>
        <w:t xml:space="preserve">(2) Provides that a person does not violate the prohibition on accepting contributions in excess of contribution limits solely because they are attributable to or aggregated with the contributions of another person or entity as provided by law, unless the person knows that the contributions must be aggregated.</w:t>
      </w:r>
    </w:p>
    <w:p>
      <w:pPr>
        <w:spacing w:before="0" w:after="0" w:line="408" w:lineRule="exact"/>
        <w:ind w:left="0" w:right="0" w:firstLine="576"/>
        <w:jc w:val="left"/>
      </w:pPr>
      <w:r>
        <w:rPr/>
        <w:t xml:space="preserve">(3) Requires a candidate to return any contributions that exceed the contribution limits under the attribution and aggregation rules within seven days of learning that the contribution may not be accepted.</w:t>
      </w:r>
    </w:p>
    <w:p>
      <w:pPr>
        <w:spacing w:before="0" w:after="0" w:line="408" w:lineRule="exact"/>
        <w:ind w:left="0" w:right="0" w:firstLine="576"/>
        <w:jc w:val="left"/>
      </w:pPr>
      <w:r>
        <w:rPr/>
        <w:t xml:space="preserve">(4) Requires the Public Disclosure Commission to adopt procedures related to enforcement of the attribution and aggregation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c5fcee8e04714" /></Relationships>
</file>